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E2FF6" w:rsidR="00822EB2" w:rsidP="00237951" w:rsidRDefault="00822EB2" w14:paraId="50567C7D" w14:textId="68297B4C">
      <w:pPr>
        <w:pStyle w:val="berschrift1"/>
      </w:pPr>
      <w:bookmarkStart w:name="_Hlk126044697" w:id="0"/>
      <w:r>
        <w:t>Press preview for LIGNA 2025</w:t>
      </w:r>
    </w:p>
    <w:p w:rsidRPr="00BE2FF6" w:rsidR="00822EB2" w:rsidP="009A26EA" w:rsidRDefault="00BE2FF6" w14:paraId="20F2BA6D" w14:textId="16D40B4A">
      <w:pPr>
        <w:pStyle w:val="Titel"/>
      </w:pPr>
      <w:r>
        <w:t xml:space="preserve">Building living spaces — Together in Hall 14. </w:t>
      </w:r>
    </w:p>
    <w:bookmarkEnd w:id="0"/>
    <w:p w:rsidR="003F5070" w:rsidP="003F5070" w:rsidRDefault="003F5070" w14:paraId="61A5AB7E" w14:textId="59D84937">
      <w:r>
        <w:t>Whether in woodworking shops or industry-level production: Leading companies work with HOMAG to build living spaces, ranging from solid wood processing through to timber construction and furniture. Together, SYSTEM TM, KALLESOE, WEINMANN and HOMAG cover the entire value chain, with seamlessly compatible solutions. This is unique on the market. And unique at LIGNA.</w:t>
      </w:r>
    </w:p>
    <w:p w:rsidR="00EF17CB" w:rsidP="00EE1205" w:rsidRDefault="003F5070" w14:paraId="38B9245C" w14:textId="53DDE518">
      <w:r w:rsidRPr="0FFEAFD6" w:rsidR="003F5070">
        <w:rPr>
          <w:lang w:val="en-US"/>
        </w:rPr>
        <w:t xml:space="preserve">Under the motto </w:t>
      </w:r>
      <w:r w:rsidRPr="0FFEAFD6" w:rsidR="003F5070">
        <w:rPr>
          <w:b w:val="1"/>
          <w:bCs w:val="1"/>
          <w:color w:val="00B0F0"/>
          <w:lang w:val="en-US"/>
        </w:rPr>
        <w:t>Building living spaces</w:t>
      </w:r>
      <w:r w:rsidRPr="0FFEAFD6" w:rsidR="003F5070">
        <w:rPr>
          <w:color w:val="000000" w:themeColor="text1" w:themeTint="FF" w:themeShade="FF"/>
          <w:lang w:val="en-US"/>
        </w:rPr>
        <w:t>, which unites all product brands and customer segments,</w:t>
      </w:r>
      <w:r w:rsidRPr="0FFEAFD6" w:rsidR="003F5070">
        <w:rPr>
          <w:lang w:val="en-US"/>
        </w:rPr>
        <w:t xml:space="preserve"> HOMAG is presenting the entire portfolio in one place for the first time — in Hall 14. The advantage for LIGNA visitors: Years of </w:t>
      </w:r>
      <w:r w:rsidRPr="0FFEAFD6" w:rsidR="003F5070">
        <w:rPr>
          <w:lang w:val="en-US"/>
        </w:rPr>
        <w:t>expertise</w:t>
      </w:r>
      <w:r w:rsidRPr="0FFEAFD6" w:rsidR="003F5070">
        <w:rPr>
          <w:lang w:val="en-US"/>
        </w:rPr>
        <w:t xml:space="preserve"> in close cooperation. This, in turn, forms the ideal basis for intensive technical discussions about increased precision, increased productivity and increased efficiency. </w:t>
      </w:r>
    </w:p>
    <w:p w:rsidR="00EF17CB" w:rsidP="00AA09F5" w:rsidRDefault="003F5070" w14:paraId="2198ED40" w14:textId="34A8CD9E">
      <w:r w:rsidRPr="0FFEAFD6" w:rsidR="003F5070">
        <w:rPr>
          <w:lang w:val="en-US"/>
        </w:rPr>
        <w:t xml:space="preserve">Complete compatibility provides wood processing companies of all sizes with a comprehensive range of solutions. A decisive advantage is that visitors can find true experts on individual topics in each segment. The unique concept will be rounded off in Hall 14 by HOMAG partners SCHULER Consulting, </w:t>
      </w:r>
      <w:r w:rsidRPr="0FFEAFD6" w:rsidR="003F5070">
        <w:rPr>
          <w:lang w:val="en-US"/>
        </w:rPr>
        <w:t>tapio</w:t>
      </w:r>
      <w:r w:rsidRPr="0FFEAFD6" w:rsidR="003F5070">
        <w:rPr>
          <w:lang w:val="en-US"/>
        </w:rPr>
        <w:t xml:space="preserve"> and BENZ Tooling. Among other things, SCHULER Consulting will present digital value stream optimization: Transparent flows of materials and goods, regardless of the machine manufacturer and year of manufacture. Plug-and-play installation ensures a transparent representation of the action areas and sustainable optimization of the value stream within </w:t>
      </w:r>
      <w:r w:rsidRPr="0FFEAFD6" w:rsidR="003F5070">
        <w:rPr>
          <w:lang w:val="en-US"/>
        </w:rPr>
        <w:t>a very short</w:t>
      </w:r>
      <w:r w:rsidRPr="0FFEAFD6" w:rsidR="003F5070">
        <w:rPr>
          <w:lang w:val="en-US"/>
        </w:rPr>
        <w:t xml:space="preserve"> time. With its tools, BENZ Tooling sets new standards in terms of efficiency and flexibility in wood processing. A real highlight here is horizontal drilling and trimming in the smallest processing areas.</w:t>
      </w:r>
    </w:p>
    <w:p w:rsidRPr="003B3F21" w:rsidR="00C330F4" w:rsidP="00317671" w:rsidRDefault="00C330F4" w14:paraId="6D0A20EF" w14:textId="6ABAEF57">
      <w:pPr>
        <w:pStyle w:val="berschrift1"/>
        <w:rPr>
          <w:color w:val="00A0DC"/>
          <w:sz w:val="22"/>
          <w:szCs w:val="22"/>
        </w:rPr>
      </w:pPr>
      <w:r w:rsidRPr="003B3F21">
        <w:rPr>
          <w:color w:val="00A0DC"/>
          <w:sz w:val="22"/>
          <w:szCs w:val="22"/>
        </w:rPr>
        <w:t>50 years of LIGNA. 50 years of HOMAG innovations.</w:t>
      </w:r>
    </w:p>
    <w:p w:rsidR="00463E34" w:rsidP="00317671" w:rsidRDefault="56197C9E" w14:paraId="483D1428" w14:textId="57F034B8">
      <w:r w:rsidRPr="0FFEAFD6" w:rsidR="56197C9E">
        <w:rPr>
          <w:lang w:val="en-US"/>
        </w:rPr>
        <w:t xml:space="preserve">LIGNA is celebrating its 50-year anniversary in 2025, and HOMAG has been there right from the start. The company has been presenting its innovations at the trade fair for half a century. In LIGNA's anniversary year, HOMAG also has every reason to celebrate with its pioneering new concept and ten years of the SAWTEQ S-320 </w:t>
      </w:r>
      <w:r w:rsidRPr="0FFEAFD6" w:rsidR="56197C9E">
        <w:rPr>
          <w:lang w:val="en-US"/>
        </w:rPr>
        <w:t>flexTec</w:t>
      </w:r>
      <w:r w:rsidRPr="0FFEAFD6" w:rsidR="56197C9E">
        <w:rPr>
          <w:lang w:val="en-US"/>
        </w:rPr>
        <w:t xml:space="preserve">. In 2014, </w:t>
      </w:r>
      <w:r w:rsidRPr="0FFEAFD6" w:rsidR="56197C9E">
        <w:rPr>
          <w:lang w:val="en-US"/>
        </w:rPr>
        <w:t>the</w:t>
      </w:r>
      <w:r w:rsidRPr="0FFEAFD6" w:rsidR="56197C9E">
        <w:rPr>
          <w:lang w:val="en-US"/>
        </w:rPr>
        <w:t xml:space="preserve"> saw revolutionized panel dividing.</w:t>
      </w:r>
    </w:p>
    <w:p w:rsidRPr="00317671" w:rsidR="00317671" w:rsidP="003D6863" w:rsidRDefault="00463E34" w14:paraId="710B4202" w14:textId="11B7A755">
      <w:pPr>
        <w:spacing w:line="259" w:lineRule="auto"/>
        <w:jc w:val="left"/>
      </w:pPr>
      <w:r>
        <w:br w:type="page"/>
      </w:r>
    </w:p>
    <w:p w:rsidRPr="00317671" w:rsidR="00317671" w:rsidP="00317671" w:rsidRDefault="00E37ADF" w14:paraId="6A3B2E0D" w14:textId="292EF11C">
      <w:pPr>
        <w:pStyle w:val="berschrift2"/>
      </w:pPr>
      <w:r>
        <w:t>Simple automation: New dimensions for medium-sized companies.</w:t>
      </w:r>
    </w:p>
    <w:p w:rsidRPr="00317671" w:rsidR="00317671" w:rsidP="00317671" w:rsidRDefault="00317671" w14:paraId="7B629BA9" w14:textId="767604C8">
      <w:r w:rsidRPr="0FFEAFD6" w:rsidR="00317671">
        <w:rPr>
          <w:lang w:val="en-US"/>
        </w:rPr>
        <w:t xml:space="preserve">With the new SAWTEQ S-200 </w:t>
      </w:r>
      <w:r w:rsidRPr="0FFEAFD6" w:rsidR="00317671">
        <w:rPr>
          <w:lang w:val="en-US"/>
        </w:rPr>
        <w:t>flexTec</w:t>
      </w:r>
      <w:r w:rsidRPr="0FFEAFD6" w:rsidR="00317671">
        <w:rPr>
          <w:lang w:val="en-US"/>
        </w:rPr>
        <w:t xml:space="preserve">, HOMAG is </w:t>
      </w:r>
      <w:r w:rsidRPr="0FFEAFD6" w:rsidR="00317671">
        <w:rPr>
          <w:lang w:val="en-US"/>
        </w:rPr>
        <w:t>opening up</w:t>
      </w:r>
      <w:r w:rsidRPr="0FFEAFD6" w:rsidR="00317671">
        <w:rPr>
          <w:lang w:val="en-US"/>
        </w:rPr>
        <w:t xml:space="preserve"> new panel cutting possibilities for </w:t>
      </w:r>
      <w:r w:rsidRPr="0FFEAFD6" w:rsidR="00317671">
        <w:rPr>
          <w:lang w:val="en-US"/>
        </w:rPr>
        <w:t>numerous</w:t>
      </w:r>
      <w:r w:rsidRPr="0FFEAFD6" w:rsidR="00317671">
        <w:rPr>
          <w:lang w:val="en-US"/>
        </w:rPr>
        <w:t xml:space="preserve"> companies: The first entry-level robot saw model is making high-tech automation accessible for medium-sized companies. The hybrid concept combines manual flexibility with robot-assisted efficiency.</w:t>
      </w:r>
    </w:p>
    <w:p w:rsidRPr="00317671" w:rsidR="00317671" w:rsidP="00317671" w:rsidRDefault="00317671" w14:paraId="10FA94AA" w14:textId="78065C27">
      <w:r w:rsidRPr="0FFEAFD6" w:rsidR="00317671">
        <w:rPr>
          <w:lang w:val="en-US"/>
        </w:rPr>
        <w:t xml:space="preserve">The DRILLTEQ V-310 is also continuing along this path, just for CNC processing. The combined, smart robot system offers continuous 24/7 production during feeding and </w:t>
      </w:r>
      <w:r w:rsidRPr="0FFEAFD6" w:rsidR="00317671">
        <w:rPr>
          <w:lang w:val="en-US"/>
        </w:rPr>
        <w:t>destacking</w:t>
      </w:r>
      <w:r w:rsidRPr="0FFEAFD6" w:rsidR="00317671">
        <w:rPr>
          <w:lang w:val="en-US"/>
        </w:rPr>
        <w:t>, with consistent precision. Random stacking in batch size 1 operation is a decisive advantage in the context of the shortage of skilled workers.</w:t>
      </w:r>
    </w:p>
    <w:p w:rsidRPr="00317671" w:rsidR="00317671" w:rsidP="00317671" w:rsidRDefault="00317671" w14:paraId="7825F161" w14:textId="3C8158ED">
      <w:pPr>
        <w:pStyle w:val="berschrift2"/>
      </w:pPr>
      <w:r>
        <w:t>Intelligent integration: Digital added value in practice.</w:t>
      </w:r>
    </w:p>
    <w:p w:rsidR="00317671" w:rsidP="00317671" w:rsidRDefault="00317671" w14:paraId="62AA1C35" w14:textId="6C7D2B47">
      <w:r w:rsidRPr="7A943A64" w:rsidR="00317671">
        <w:rPr>
          <w:lang w:val="en-US"/>
        </w:rPr>
        <w:t xml:space="preserve">The </w:t>
      </w:r>
      <w:r w:rsidRPr="7A943A64" w:rsidR="00317671">
        <w:rPr>
          <w:lang w:val="en-US"/>
        </w:rPr>
        <w:t>productionManager</w:t>
      </w:r>
      <w:r w:rsidRPr="7A943A64" w:rsidR="00317671">
        <w:rPr>
          <w:lang w:val="en-US"/>
        </w:rPr>
        <w:t xml:space="preserve"> digital job folder has already taken production planning in joinery businesses to a new level. </w:t>
      </w:r>
      <w:r w:rsidRPr="7A943A64" w:rsidR="05190138">
        <w:rPr>
          <w:lang w:val="en-US"/>
        </w:rPr>
        <w:t>The new version</w:t>
      </w:r>
      <w:r w:rsidRPr="7A943A64" w:rsidR="00317671">
        <w:rPr>
          <w:lang w:val="en-US"/>
        </w:rPr>
        <w:t xml:space="preserve"> </w:t>
      </w:r>
      <w:r w:rsidRPr="7A943A64" w:rsidR="00317671">
        <w:rPr>
          <w:lang w:val="en-US"/>
        </w:rPr>
        <w:t xml:space="preserve">is now marking a real </w:t>
      </w:r>
      <w:r w:rsidRPr="7A943A64" w:rsidR="00317671">
        <w:rPr>
          <w:lang w:val="en-US"/>
        </w:rPr>
        <w:t>paradigm shift</w:t>
      </w:r>
      <w:r w:rsidRPr="7A943A64" w:rsidR="00317671">
        <w:rPr>
          <w:lang w:val="en-US"/>
        </w:rPr>
        <w:t xml:space="preserve"> in production management for woodworking shops and medium-sized businesses. The digital solution creates measurable efficiency gains by combining versatile production planning and flexible integration of interfaces to ERP and CAD/CAM systems with intuitive operation and integrated functions such as </w:t>
      </w:r>
      <w:r w:rsidRPr="7A943A64" w:rsidR="008A5740">
        <w:rPr>
          <w:lang w:val="en-US"/>
        </w:rPr>
        <w:t>lot generation</w:t>
      </w:r>
      <w:r w:rsidRPr="7A943A64" w:rsidR="00760196">
        <w:rPr>
          <w:lang w:val="en-US"/>
        </w:rPr>
        <w:t xml:space="preserve"> </w:t>
      </w:r>
      <w:r w:rsidRPr="7A943A64" w:rsidR="00317671">
        <w:rPr>
          <w:lang w:val="en-US"/>
        </w:rPr>
        <w:t xml:space="preserve">and </w:t>
      </w:r>
      <w:r w:rsidRPr="7A943A64" w:rsidR="00402D67">
        <w:rPr>
          <w:lang w:val="en-US"/>
        </w:rPr>
        <w:t>rework</w:t>
      </w:r>
      <w:r w:rsidRPr="7A943A64" w:rsidR="00317671">
        <w:rPr>
          <w:lang w:val="en-US"/>
        </w:rPr>
        <w:t xml:space="preserve">. </w:t>
      </w:r>
    </w:p>
    <w:p w:rsidR="00DC0699" w:rsidP="00317671" w:rsidRDefault="00DC0699" w14:paraId="5532B2AF" w14:textId="7CF1F4EF">
      <w:r w:rsidRPr="0FFEAFD6" w:rsidR="00DC0699">
        <w:rPr>
          <w:lang w:val="en-US"/>
        </w:rPr>
        <w:t xml:space="preserve">What the digital job folder provides woodworking shops, the ControllerMES </w:t>
      </w:r>
      <w:r w:rsidRPr="0FFEAFD6" w:rsidR="009A5A0F">
        <w:rPr>
          <w:lang w:val="en-US"/>
        </w:rPr>
        <w:t xml:space="preserve">manufacturing execution system </w:t>
      </w:r>
      <w:r w:rsidRPr="0FFEAFD6" w:rsidR="00DC0699">
        <w:rPr>
          <w:lang w:val="en-US"/>
        </w:rPr>
        <w:t xml:space="preserve">provides for industry. The new production planning module enables, among other things, dynamic grouping of production jobs and detailed planning that is updated daily. The system also </w:t>
      </w:r>
      <w:r w:rsidRPr="0FFEAFD6" w:rsidR="00DC0699">
        <w:rPr>
          <w:lang w:val="en-US"/>
        </w:rPr>
        <w:t>takes into account</w:t>
      </w:r>
      <w:r w:rsidRPr="0FFEAFD6" w:rsidR="00DC0699">
        <w:rPr>
          <w:lang w:val="en-US"/>
        </w:rPr>
        <w:t xml:space="preserve"> workstation </w:t>
      </w:r>
      <w:r w:rsidRPr="0FFEAFD6" w:rsidR="00DC0699">
        <w:rPr>
          <w:lang w:val="en-US"/>
        </w:rPr>
        <w:t>capacities</w:t>
      </w:r>
      <w:r w:rsidRPr="0FFEAFD6" w:rsidR="00DC0699">
        <w:rPr>
          <w:lang w:val="en-US"/>
        </w:rPr>
        <w:t xml:space="preserve"> and key data such as narrow parts, materials, glue types and other important indicators that can be flexibly defined and individually adapted. Backward scheduling allows deadlines to be optimally included in planning, which maximizes workplace </w:t>
      </w:r>
      <w:r w:rsidRPr="0FFEAFD6" w:rsidR="00DC0699">
        <w:rPr>
          <w:lang w:val="en-US"/>
        </w:rPr>
        <w:t>utilization</w:t>
      </w:r>
      <w:r w:rsidRPr="0FFEAFD6" w:rsidR="00DC0699">
        <w:rPr>
          <w:lang w:val="en-US"/>
        </w:rPr>
        <w:t>.</w:t>
      </w:r>
    </w:p>
    <w:p w:rsidR="00463E34" w:rsidP="00D857FA" w:rsidRDefault="00D857FA" w14:paraId="77457628" w14:textId="75B0D060">
      <w:r w:rsidRPr="0FFEAFD6" w:rsidR="00D857FA">
        <w:rPr>
          <w:lang w:val="en-US"/>
        </w:rPr>
        <w:t xml:space="preserve">HOMAG also presents </w:t>
      </w:r>
      <w:r w:rsidRPr="0FFEAFD6" w:rsidR="00D857FA">
        <w:rPr>
          <w:lang w:val="en-US"/>
        </w:rPr>
        <w:t>real added</w:t>
      </w:r>
      <w:r w:rsidRPr="0FFEAFD6" w:rsidR="00D857FA">
        <w:rPr>
          <w:lang w:val="en-US"/>
        </w:rPr>
        <w:t xml:space="preserve"> value when it comes to cutting. In addition to the seamless connection to the </w:t>
      </w:r>
      <w:r w:rsidRPr="0FFEAFD6" w:rsidR="00D857FA">
        <w:rPr>
          <w:lang w:val="en-US"/>
        </w:rPr>
        <w:t>woodStore</w:t>
      </w:r>
      <w:r w:rsidRPr="0FFEAFD6" w:rsidR="00D857FA">
        <w:rPr>
          <w:lang w:val="en-US"/>
        </w:rPr>
        <w:t xml:space="preserve"> storage software, </w:t>
      </w:r>
      <w:r w:rsidRPr="0FFEAFD6" w:rsidR="00D857FA">
        <w:rPr>
          <w:lang w:val="en-US"/>
        </w:rPr>
        <w:t>intelliDivide</w:t>
      </w:r>
      <w:r w:rsidRPr="0FFEAFD6" w:rsidR="00D857FA">
        <w:rPr>
          <w:lang w:val="en-US"/>
        </w:rPr>
        <w:t xml:space="preserve"> cutting optimization now offers AI-supported forecasts of the production time, the </w:t>
      </w:r>
      <w:r w:rsidRPr="0FFEAFD6" w:rsidR="00D857FA">
        <w:rPr>
          <w:lang w:val="en-US"/>
        </w:rPr>
        <w:t>option</w:t>
      </w:r>
      <w:r w:rsidRPr="0FFEAFD6" w:rsidR="00D857FA">
        <w:rPr>
          <w:lang w:val="en-US"/>
        </w:rPr>
        <w:t xml:space="preserve"> to individually define material-dependent parameters and the targeted insertion of stress elimination cuts for quality assurance.</w:t>
      </w:r>
    </w:p>
    <w:p w:rsidR="00D857FA" w:rsidP="003D6863" w:rsidRDefault="00463E34" w14:paraId="67DBC8BC" w14:textId="7FA9D173">
      <w:pPr>
        <w:spacing w:line="259" w:lineRule="auto"/>
        <w:jc w:val="left"/>
      </w:pPr>
      <w:r>
        <w:br w:type="page"/>
      </w:r>
    </w:p>
    <w:p w:rsidRPr="00317671" w:rsidR="00317671" w:rsidP="00D857FA" w:rsidRDefault="00317671" w14:paraId="7E6E722D" w14:textId="04DEED62">
      <w:pPr>
        <w:pStyle w:val="berschrift2"/>
      </w:pPr>
      <w:r>
        <w:t>Sustainable innovation: Efficiency meets conservation of resources.</w:t>
      </w:r>
    </w:p>
    <w:p w:rsidRPr="00317671" w:rsidR="00317671" w:rsidP="00317671" w:rsidRDefault="00317671" w14:paraId="6E1F136B" w14:textId="685784C3">
      <w:r w:rsidRPr="0FFEAFD6" w:rsidR="00317671">
        <w:rPr>
          <w:lang w:val="en-US"/>
        </w:rPr>
        <w:t xml:space="preserve">The SAWTEQ S-300 series combines performance with significant energy savings. The optimized chip guide and intelligent process control measurably reduce energy requirements, while innovative features such as </w:t>
      </w:r>
      <w:r w:rsidRPr="0FFEAFD6" w:rsidR="00317671">
        <w:rPr>
          <w:lang w:val="en-US"/>
        </w:rPr>
        <w:t>toleranceCheck</w:t>
      </w:r>
      <w:r w:rsidRPr="0FFEAFD6" w:rsidR="00317671">
        <w:rPr>
          <w:lang w:val="en-US"/>
        </w:rPr>
        <w:t xml:space="preserve"> maximize material </w:t>
      </w:r>
      <w:r w:rsidRPr="0FFEAFD6" w:rsidR="00317671">
        <w:rPr>
          <w:lang w:val="en-US"/>
        </w:rPr>
        <w:t>utilization</w:t>
      </w:r>
      <w:r w:rsidRPr="0FFEAFD6" w:rsidR="00317671">
        <w:rPr>
          <w:lang w:val="en-US"/>
        </w:rPr>
        <w:t>.</w:t>
      </w:r>
    </w:p>
    <w:p w:rsidR="00317671" w:rsidP="00317671" w:rsidRDefault="00317671" w14:paraId="3938DF71" w14:textId="71096289">
      <w:r w:rsidRPr="0FFEAFD6" w:rsidR="00317671">
        <w:rPr>
          <w:lang w:val="en-US"/>
        </w:rPr>
        <w:t xml:space="preserve">The STORETEQ P-310 </w:t>
      </w:r>
      <w:r w:rsidRPr="0FFEAFD6" w:rsidR="00317671">
        <w:rPr>
          <w:lang w:val="en-US"/>
        </w:rPr>
        <w:t>establishes</w:t>
      </w:r>
      <w:r w:rsidRPr="0FFEAFD6" w:rsidR="00317671">
        <w:rPr>
          <w:lang w:val="en-US"/>
        </w:rPr>
        <w:t xml:space="preserve"> new standards for space-saving automation </w:t>
      </w:r>
      <w:r w:rsidRPr="0FFEAFD6" w:rsidR="00317671">
        <w:rPr>
          <w:lang w:val="en-US"/>
        </w:rPr>
        <w:t>in the area of</w:t>
      </w:r>
      <w:r w:rsidRPr="0FFEAFD6" w:rsidR="00317671">
        <w:rPr>
          <w:lang w:val="en-US"/>
        </w:rPr>
        <w:t xml:space="preserve"> storage technology. The innovative concept of the double-level storage system increases storage </w:t>
      </w:r>
      <w:r w:rsidRPr="0FFEAFD6" w:rsidR="00317671">
        <w:rPr>
          <w:lang w:val="en-US"/>
        </w:rPr>
        <w:t>capacity</w:t>
      </w:r>
      <w:r w:rsidRPr="0FFEAFD6" w:rsidR="00317671">
        <w:rPr>
          <w:lang w:val="en-US"/>
        </w:rPr>
        <w:t xml:space="preserve"> while taking up the same amount of floor space — a forward-looking response to increasing space costs.</w:t>
      </w:r>
    </w:p>
    <w:p w:rsidR="00B82FED" w:rsidP="00B82FED" w:rsidRDefault="00B82FED" w14:paraId="78D94753" w14:textId="7D51B9E1">
      <w:r w:rsidRPr="0FFEAFD6" w:rsidR="00B82FED">
        <w:rPr>
          <w:lang w:val="en-US"/>
        </w:rPr>
        <w:t xml:space="preserve">Predictive Diagnosis is the solution for </w:t>
      </w:r>
      <w:r w:rsidRPr="0FFEAFD6" w:rsidR="00B82FED">
        <w:rPr>
          <w:lang w:val="en-US"/>
        </w:rPr>
        <w:t>maximum</w:t>
      </w:r>
      <w:r w:rsidRPr="0FFEAFD6" w:rsidR="00B82FED">
        <w:rPr>
          <w:lang w:val="en-US"/>
        </w:rPr>
        <w:t xml:space="preserve"> machine availability. HOMAG Service provides woodworking shops and industry with an AI-supported uptime forecast. Based on daily production data, the solution learns and thus provides maintenance prompts and consumption recommendations, for example, </w:t>
      </w:r>
      <w:r w:rsidRPr="0FFEAFD6" w:rsidR="00B82FED">
        <w:rPr>
          <w:lang w:val="en-US"/>
        </w:rPr>
        <w:t>in order to</w:t>
      </w:r>
      <w:r w:rsidRPr="0FFEAFD6" w:rsidR="00B82FED">
        <w:rPr>
          <w:lang w:val="en-US"/>
        </w:rPr>
        <w:t xml:space="preserve"> save resources or place orders in </w:t>
      </w:r>
      <w:r w:rsidRPr="0FFEAFD6" w:rsidR="00B82FED">
        <w:rPr>
          <w:lang w:val="en-US"/>
        </w:rPr>
        <w:t>good time</w:t>
      </w:r>
      <w:r w:rsidRPr="0FFEAFD6" w:rsidR="00B82FED">
        <w:rPr>
          <w:lang w:val="en-US"/>
        </w:rPr>
        <w:t xml:space="preserve">. </w:t>
      </w:r>
      <w:r w:rsidRPr="0FFEAFD6" w:rsidR="00B82FED">
        <w:rPr>
          <w:lang w:val="en-US"/>
        </w:rPr>
        <w:t>In the event of</w:t>
      </w:r>
      <w:r w:rsidRPr="0FFEAFD6" w:rsidR="00B82FED">
        <w:rPr>
          <w:lang w:val="en-US"/>
        </w:rPr>
        <w:t xml:space="preserve"> impending malfunctions, the service department will contact the customer directly by telephone. This prevents unplanned downtime.</w:t>
      </w:r>
    </w:p>
    <w:p w:rsidRPr="00317671" w:rsidR="001E041F" w:rsidP="001E041F" w:rsidRDefault="001E041F" w14:paraId="080CDC1E" w14:textId="62424DCD">
      <w:pPr>
        <w:pStyle w:val="berschrift2"/>
      </w:pPr>
      <w:r>
        <w:t>Practical revolution: Edge printing and CNC success.</w:t>
      </w:r>
    </w:p>
    <w:p w:rsidR="001E041F" w:rsidP="00317671" w:rsidRDefault="009D01DD" w14:paraId="577A4098" w14:textId="16B59441">
      <w:r w:rsidRPr="0FFEAFD6" w:rsidR="009D01DD">
        <w:rPr>
          <w:lang w:val="en-US"/>
        </w:rPr>
        <w:t xml:space="preserve">With the EDGETEQ P-200, HOMAG is revolutionizing the joinery trade. Digital edge printing takes customization, </w:t>
      </w:r>
      <w:r w:rsidRPr="0FFEAFD6" w:rsidR="009D01DD">
        <w:rPr>
          <w:lang w:val="en-US"/>
        </w:rPr>
        <w:t>efficiency</w:t>
      </w:r>
      <w:r w:rsidRPr="0FFEAFD6" w:rsidR="009D01DD">
        <w:rPr>
          <w:lang w:val="en-US"/>
        </w:rPr>
        <w:t xml:space="preserve"> and creativity to a new level. It </w:t>
      </w:r>
      <w:r w:rsidRPr="0FFEAFD6" w:rsidR="009D01DD">
        <w:rPr>
          <w:lang w:val="en-US"/>
        </w:rPr>
        <w:t>opens up</w:t>
      </w:r>
      <w:r w:rsidRPr="0FFEAFD6" w:rsidR="009D01DD">
        <w:rPr>
          <w:lang w:val="en-US"/>
        </w:rPr>
        <w:t xml:space="preserve"> new opportunities for joiners to position themselves in the market and better meet customer requirements.</w:t>
      </w:r>
    </w:p>
    <w:p w:rsidR="008838F5" w:rsidP="00317671" w:rsidRDefault="008838F5" w14:paraId="696F50B7" w14:textId="68148D19">
      <w:r w:rsidRPr="0FFEAFD6" w:rsidR="008838F5">
        <w:rPr>
          <w:lang w:val="en-US"/>
        </w:rPr>
        <w:t xml:space="preserve">Another edge highlight: </w:t>
      </w:r>
      <w:r w:rsidRPr="0FFEAFD6" w:rsidR="008838F5">
        <w:rPr>
          <w:lang w:val="en-US"/>
        </w:rPr>
        <w:t>woodCommander</w:t>
      </w:r>
      <w:r w:rsidRPr="0FFEAFD6" w:rsidR="008838F5">
        <w:rPr>
          <w:lang w:val="en-US"/>
        </w:rPr>
        <w:t xml:space="preserve"> 6 with </w:t>
      </w:r>
      <w:r w:rsidRPr="0FFEAFD6" w:rsidR="008838F5">
        <w:rPr>
          <w:lang w:val="en-US"/>
        </w:rPr>
        <w:t>SmartSelect</w:t>
      </w:r>
      <w:r w:rsidRPr="0FFEAFD6" w:rsidR="008838F5">
        <w:rPr>
          <w:lang w:val="en-US"/>
        </w:rPr>
        <w:t xml:space="preserve"> and edge allocation. The innovative production software offers intuitive, workpiece-oriented operation without the need for specialist machine knowledge. With features such as customer-specific categorization, workpiece visualization and automatic program selection, the software enables a more efficient production process, while a new production list allows you to always keeps an eye on the current processing status of all workpieces.</w:t>
      </w:r>
    </w:p>
    <w:p w:rsidR="009D01DD" w:rsidP="00317671" w:rsidRDefault="00FD4CB0" w14:paraId="64ED6F0D" w14:textId="4CD3983C">
      <w:r w:rsidRPr="0FFEAFD6" w:rsidR="00FD4CB0">
        <w:rPr>
          <w:lang w:val="en-US"/>
        </w:rPr>
        <w:t xml:space="preserve">Keeping an eye on things is key: </w:t>
      </w:r>
      <w:r w:rsidRPr="0FFEAFD6" w:rsidR="00FD4CB0">
        <w:rPr>
          <w:lang w:val="en-US"/>
        </w:rPr>
        <w:t>woodWOP</w:t>
      </w:r>
      <w:r w:rsidRPr="0FFEAFD6" w:rsidR="00FD4CB0">
        <w:rPr>
          <w:lang w:val="en-US"/>
        </w:rPr>
        <w:t xml:space="preserve"> 9 turns practical feedback into reality. The </w:t>
      </w:r>
      <w:r w:rsidRPr="0FFEAFD6" w:rsidR="00FD4CB0">
        <w:rPr>
          <w:lang w:val="en-US"/>
        </w:rPr>
        <w:t>new version</w:t>
      </w:r>
      <w:r w:rsidRPr="0FFEAFD6" w:rsidR="00FD4CB0">
        <w:rPr>
          <w:lang w:val="en-US"/>
        </w:rPr>
        <w:t xml:space="preserve"> of the CNC programming software boasts an optimized user interface and operation: Clear lines, a uniform color scheme, fewer work steps and new programming aids. The focus is entirely on the workpiece. </w:t>
      </w:r>
    </w:p>
    <w:p w:rsidRPr="00317671" w:rsidR="003007BD" w:rsidP="00317671" w:rsidRDefault="00DB0C68" w14:paraId="17A3A974" w14:textId="6C841853">
      <w:r>
        <w:t xml:space="preserve">The innovations in the CNC segment are real rays of hope: From highly efficient production and maximum flexibility to nesting production and drilling. </w:t>
      </w:r>
    </w:p>
    <w:p w:rsidR="0068357D" w:rsidRDefault="0068357D" w14:paraId="5B6307C7" w14:textId="77777777">
      <w:pPr>
        <w:spacing w:line="259" w:lineRule="auto"/>
        <w:jc w:val="left"/>
        <w:rPr>
          <w:rFonts w:eastAsia="Times New Roman"/>
          <w:b/>
          <w:bCs/>
          <w:color w:val="00A0DC"/>
        </w:rPr>
      </w:pPr>
      <w:r>
        <w:br w:type="page"/>
      </w:r>
    </w:p>
    <w:p w:rsidRPr="00317671" w:rsidR="00317671" w:rsidP="00C263A4" w:rsidRDefault="004C592D" w14:paraId="55E0B75C" w14:textId="54A1B9D5">
      <w:pPr>
        <w:pStyle w:val="berschrift2"/>
      </w:pPr>
      <w:r w:rsidRPr="0FFEAFD6" w:rsidR="004C592D">
        <w:rPr>
          <w:lang w:val="en-US"/>
        </w:rPr>
        <w:t xml:space="preserve">SYSTEM TM, KALLESOE and WEINMANN: Solid wood </w:t>
      </w:r>
      <w:r w:rsidRPr="0FFEAFD6" w:rsidR="004C592D">
        <w:rPr>
          <w:lang w:val="en-US"/>
        </w:rPr>
        <w:t>expertise</w:t>
      </w:r>
      <w:r w:rsidRPr="0FFEAFD6" w:rsidR="004C592D">
        <w:rPr>
          <w:lang w:val="en-US"/>
        </w:rPr>
        <w:t xml:space="preserve"> for the future.</w:t>
      </w:r>
    </w:p>
    <w:p w:rsidR="00497111" w:rsidP="115097F8" w:rsidRDefault="00317671" w14:paraId="33A650E2" w14:textId="5A952652">
      <w:r w:rsidRPr="0FFEAFD6" w:rsidR="00317671">
        <w:rPr>
          <w:lang w:val="en-US"/>
        </w:rPr>
        <w:t xml:space="preserve">The integration of SYSTEM TM into the HOMAG Group significantly expands the technology portfolio. The traditional Danish company supplies highly specialized system solutions for </w:t>
      </w:r>
      <w:r w:rsidRPr="0FFEAFD6" w:rsidR="00317671">
        <w:rPr>
          <w:lang w:val="en-US"/>
        </w:rPr>
        <w:t>optimizing</w:t>
      </w:r>
      <w:r w:rsidRPr="0FFEAFD6" w:rsidR="00317671">
        <w:rPr>
          <w:lang w:val="en-US"/>
        </w:rPr>
        <w:t xml:space="preserve"> personnel and wood resources for the solid wood industry — from pallet wood to parquet. At LIGNA, SYSTEM TM will present its leading saw technology, among other products.</w:t>
      </w:r>
    </w:p>
    <w:p w:rsidR="00C03034" w:rsidP="00C03034" w:rsidRDefault="62A6D543" w14:paraId="1C669C09" w14:textId="54AEBE92">
      <w:r w:rsidRPr="0FFEAFD6" w:rsidR="62A6D543">
        <w:rPr>
          <w:lang w:val="en-US"/>
        </w:rPr>
        <w:t xml:space="preserve">This technology is combined with the </w:t>
      </w:r>
      <w:r w:rsidRPr="0FFEAFD6" w:rsidR="62A6D543">
        <w:rPr>
          <w:rFonts w:eastAsia="Aptos"/>
          <w:lang w:val="en-US"/>
        </w:rPr>
        <w:t>customer-specific</w:t>
      </w:r>
      <w:r w:rsidRPr="0FFEAFD6" w:rsidR="62A6D543">
        <w:rPr>
          <w:lang w:val="en-US"/>
        </w:rPr>
        <w:t xml:space="preserve"> complete solutions from KALLESOE, a specialist in automation and high-frequency presses, </w:t>
      </w:r>
      <w:r w:rsidRPr="0FFEAFD6" w:rsidR="62A6D543">
        <w:rPr>
          <w:lang w:val="en-US"/>
        </w:rPr>
        <w:t>for the production of</w:t>
      </w:r>
      <w:r w:rsidRPr="0FFEAFD6" w:rsidR="62A6D543">
        <w:rPr>
          <w:lang w:val="en-US"/>
        </w:rPr>
        <w:t xml:space="preserve"> solid wood products. At LIGNA, KALLESOE will present the latest and most efficient generator for rapid hardening in addition to a wide range of system solutions. </w:t>
      </w:r>
    </w:p>
    <w:p w:rsidR="00C03034" w:rsidP="00C03034" w:rsidRDefault="00243D8B" w14:paraId="375E1281" w14:textId="3C6EC34A">
      <w:r w:rsidRPr="0FFEAFD6" w:rsidR="00243D8B">
        <w:rPr>
          <w:lang w:val="en-US"/>
        </w:rPr>
        <w:t xml:space="preserve">This is where WEINMANN comes into play. The world market leader offers carpentry businesses, module manufacturers and the prefabricated house industry everything from A to Z that the timber construction heart </w:t>
      </w:r>
      <w:r w:rsidRPr="0FFEAFD6" w:rsidR="00243D8B">
        <w:rPr>
          <w:lang w:val="en-US"/>
        </w:rPr>
        <w:t>desires</w:t>
      </w:r>
      <w:r w:rsidRPr="0FFEAFD6" w:rsidR="00243D8B">
        <w:rPr>
          <w:lang w:val="en-US"/>
        </w:rPr>
        <w:t>. From the WALLTEQ M-300 entry-level multifunction bridge solution to the FEEDBOT W-500 highly automated robotics solution for industry, there is something for companies of all sizes.</w:t>
      </w:r>
    </w:p>
    <w:p w:rsidR="00317671" w:rsidP="00243D8B" w:rsidRDefault="00243D8B" w14:paraId="28E71EF0" w14:textId="43B9F572">
      <w:r w:rsidRPr="0FFEAFD6" w:rsidR="00243D8B">
        <w:rPr>
          <w:lang w:val="en-US"/>
        </w:rPr>
        <w:t xml:space="preserve">Now you can see where significant added value from HOMAG lies: Solid wood processing systems from SYSTEM TM, customer-specific glued timber solutions from KALLESOE, leading timber construction </w:t>
      </w:r>
      <w:r w:rsidRPr="0FFEAFD6" w:rsidR="00243D8B">
        <w:rPr>
          <w:lang w:val="en-US"/>
        </w:rPr>
        <w:t>expertise</w:t>
      </w:r>
      <w:r w:rsidRPr="0FFEAFD6" w:rsidR="00243D8B">
        <w:rPr>
          <w:lang w:val="en-US"/>
        </w:rPr>
        <w:t xml:space="preserve"> from WEINMANN and years of wood processing </w:t>
      </w:r>
      <w:r w:rsidRPr="0FFEAFD6" w:rsidR="00243D8B">
        <w:rPr>
          <w:lang w:val="en-US"/>
        </w:rPr>
        <w:t>expertise</w:t>
      </w:r>
      <w:r w:rsidRPr="0FFEAFD6" w:rsidR="00243D8B">
        <w:rPr>
          <w:lang w:val="en-US"/>
        </w:rPr>
        <w:t xml:space="preserve"> from HOMAG. </w:t>
      </w:r>
      <w:r w:rsidRPr="0FFEAFD6" w:rsidR="00243D8B">
        <w:rPr>
          <w:b w:val="1"/>
          <w:bCs w:val="1"/>
          <w:color w:val="00B0F0"/>
          <w:lang w:val="en-US"/>
        </w:rPr>
        <w:t>Building living spaces</w:t>
      </w:r>
      <w:r w:rsidRPr="0FFEAFD6" w:rsidR="00243D8B">
        <w:rPr>
          <w:lang w:val="en-US"/>
        </w:rPr>
        <w:t xml:space="preserve"> — the result of this cooperation. </w:t>
      </w:r>
    </w:p>
    <w:p w:rsidR="00C03034" w:rsidP="00C03034" w:rsidRDefault="00C03034" w14:paraId="1D089057" w14:textId="34A37250">
      <w:pPr>
        <w:pStyle w:val="berschrift2"/>
      </w:pPr>
      <w:r>
        <w:t>Hall 14: Intelligent solutions for key market challenges.</w:t>
      </w:r>
    </w:p>
    <w:p w:rsidRPr="00EE1205" w:rsidR="007F032B" w:rsidP="009A26EA" w:rsidRDefault="009B7850" w14:paraId="6A2C8D94" w14:textId="2E9992CE">
      <w:r>
        <w:t>At LIGNA, HOMAG will emphasize its position as a technology leader that is actively shaping the digital transformation in wood processing and the future of timber construction. The solutions presented in Hall 14 will address key market challenges: The lack of skilled workers, resource efficiency and the increasing demand for automated processes. HOMAG traditionally also makes high-tech solutions accessible to smaller businesses.</w:t>
      </w:r>
    </w:p>
    <w:p w:rsidR="0068357D" w:rsidRDefault="0068357D" w14:paraId="2746EB16" w14:textId="77777777">
      <w:pPr>
        <w:spacing w:line="259" w:lineRule="auto"/>
        <w:jc w:val="left"/>
      </w:pPr>
      <w:r>
        <w:br w:type="page"/>
      </w:r>
    </w:p>
    <w:p w:rsidR="00643224" w:rsidP="009A26EA" w:rsidRDefault="00643224" w14:paraId="28B8118E" w14:textId="226C13F9">
      <w:r>
        <w:t>If you have any questions, please contact:</w:t>
      </w:r>
    </w:p>
    <w:p w:rsidRPr="00070FB6" w:rsidR="00643224" w:rsidP="009A26EA" w:rsidRDefault="00643224" w14:paraId="38864E5A" w14:textId="77777777">
      <w:pPr>
        <w:pStyle w:val="Untertitel"/>
        <w:rPr>
          <w:b/>
          <w:bCs/>
        </w:rPr>
      </w:pPr>
      <w:r>
        <w:rPr>
          <w:b/>
        </w:rPr>
        <w:t>HOMAG Group AG</w:t>
      </w:r>
    </w:p>
    <w:p w:rsidRPr="00643224" w:rsidR="00643224" w:rsidP="009A26EA" w:rsidRDefault="00643224" w14:paraId="13789D67" w14:textId="77777777">
      <w:pPr>
        <w:pStyle w:val="Untertitel"/>
        <w:rPr/>
      </w:pPr>
      <w:r w:rsidRPr="0FFEAFD6" w:rsidR="00643224">
        <w:rPr>
          <w:lang w:val="en-US"/>
        </w:rPr>
        <w:t>Homagstrasse</w:t>
      </w:r>
      <w:r w:rsidRPr="0FFEAFD6" w:rsidR="00643224">
        <w:rPr>
          <w:lang w:val="en-US"/>
        </w:rPr>
        <w:t xml:space="preserve"> 3–5</w:t>
      </w:r>
    </w:p>
    <w:p w:rsidRPr="00643224" w:rsidR="00643224" w:rsidP="009A26EA" w:rsidRDefault="00643224" w14:paraId="153B2F91" w14:textId="77777777">
      <w:pPr>
        <w:pStyle w:val="Untertitel"/>
      </w:pPr>
      <w:r>
        <w:t>72296 Schopfloch</w:t>
      </w:r>
    </w:p>
    <w:p w:rsidRPr="006C63E9" w:rsidR="006C63E9" w:rsidP="006C63E9" w:rsidRDefault="00643224" w14:paraId="0FD3393F" w14:textId="6B040567">
      <w:pPr>
        <w:pStyle w:val="Untertitel"/>
      </w:pPr>
      <w:r>
        <w:t>Germany</w:t>
      </w:r>
    </w:p>
    <w:p w:rsidRPr="00643224" w:rsidR="00643224" w:rsidP="009A26EA" w:rsidRDefault="00643224" w14:paraId="05075952" w14:textId="77777777"/>
    <w:p w:rsidRPr="00643224" w:rsidR="00643224" w:rsidP="00070FB6" w:rsidRDefault="00643224" w14:paraId="4AF5FD6E" w14:textId="77777777">
      <w:pPr>
        <w:pStyle w:val="Untertitel"/>
        <w:jc w:val="left"/>
      </w:pPr>
      <w:r>
        <w:rPr>
          <w:b/>
        </w:rPr>
        <w:t>Lena Holzmann</w:t>
      </w:r>
      <w:r>
        <w:br/>
      </w:r>
      <w:r>
        <w:t>Product Marketing</w:t>
      </w:r>
    </w:p>
    <w:p w:rsidRPr="00C03034" w:rsidR="00643224" w:rsidP="009A26EA" w:rsidRDefault="00643224" w14:paraId="5A082EFD" w14:textId="7B8875B5">
      <w:pPr>
        <w:pStyle w:val="Untertitel"/>
        <w:rPr>
          <w:szCs w:val="20"/>
        </w:rPr>
      </w:pPr>
      <w:r>
        <w:t>Phone: +49 (0) 7443 13 – 2902</w:t>
      </w:r>
    </w:p>
    <w:p w:rsidRPr="00C03034" w:rsidR="00643224" w:rsidP="009A26EA" w:rsidRDefault="00643224" w14:paraId="067DF1F6" w14:textId="22A946F1">
      <w:pPr>
        <w:rPr>
          <w:sz w:val="20"/>
          <w:szCs w:val="20"/>
        </w:rPr>
      </w:pPr>
      <w:r>
        <w:rPr>
          <w:sz w:val="20"/>
        </w:rPr>
        <w:t>Lena.Holzmann@homag.com</w:t>
      </w:r>
    </w:p>
    <w:sectPr w:rsidRPr="00C03034" w:rsidR="00643224">
      <w:headerReference w:type="default" r:id="rId10"/>
      <w:footerReference w:type="even" r:id="rId11"/>
      <w:footerReference w:type="default" r:id="rId12"/>
      <w:footerReference w:type="first" r:id="rId13"/>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433C0" w:rsidP="009A26EA" w:rsidRDefault="00B433C0" w14:paraId="636729DF" w14:textId="77777777">
      <w:r>
        <w:separator/>
      </w:r>
    </w:p>
  </w:endnote>
  <w:endnote w:type="continuationSeparator" w:id="0">
    <w:p w:rsidR="00B433C0" w:rsidP="009A26EA" w:rsidRDefault="00B433C0" w14:paraId="29F8AC96" w14:textId="77777777">
      <w:r>
        <w:continuationSeparator/>
      </w:r>
    </w:p>
  </w:endnote>
  <w:endnote w:type="continuationNotice" w:id="1">
    <w:p w:rsidR="00B433C0" w:rsidRDefault="00B433C0" w14:paraId="1315706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822EB2" w:rsidP="009A26EA" w:rsidRDefault="00822EB2" w14:paraId="59C274AC" w14:textId="77777777">
    <w:pPr>
      <w:pStyle w:val="Fuzeile"/>
    </w:pPr>
    <w:r>
      <w:rPr>
        <w:noProof/>
      </w:rPr>
      <mc:AlternateContent>
        <mc:Choice Requires="wps">
          <w:drawing>
            <wp:anchor distT="0" distB="0" distL="0" distR="0" simplePos="0" relativeHeight="251658241" behindDoc="0" locked="0" layoutInCell="1" allowOverlap="1" wp14:anchorId="3161652C" wp14:editId="0073205B">
              <wp:simplePos x="635" y="635"/>
              <wp:positionH relativeFrom="column">
                <wp:align>center</wp:align>
              </wp:positionH>
              <wp:positionV relativeFrom="paragraph">
                <wp:posOffset>635</wp:posOffset>
              </wp:positionV>
              <wp:extent cx="443865" cy="443865"/>
              <wp:effectExtent l="0" t="0" r="13335" b="17145"/>
              <wp:wrapSquare wrapText="bothSides"/>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822EB2" w:rsidR="00822EB2" w:rsidP="009A26EA" w:rsidRDefault="00822EB2" w14:paraId="5702FC99" w14:textId="77777777">
                          <w:pPr>
                            <w:rPr>
                              <w:noProof/>
                            </w:rPr>
                          </w:pPr>
                          <w:r>
                            <w:t>Internal use 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xmlns:arto="http://schemas.microsoft.com/office/word/2006/arto">
          <w:pict w14:anchorId="4EB4B554">
            <v:shapetype id="_x0000_t202" coordsize="21600,21600" o:spt="202" path="m,l,21600r21600,l21600,xe" w14:anchorId="3161652C">
              <v:stroke joinstyle="miter"/>
              <v:path gradientshapeok="t" o:connecttype="rect"/>
            </v:shapetype>
            <v:shape id="Textfeld 2" style="position:absolute;left:0;text-align:left;margin-left:0;margin-top:.05pt;width:34.95pt;height:34.95pt;z-index:251658241;visibility:visible;mso-wrap-style:none;mso-wrap-distance-left:0;mso-wrap-distance-top:0;mso-wrap-distance-right:0;mso-wrap-distance-bottom:0;mso-position-horizontal:center;mso-position-horizontal-relative:text;mso-position-vertical:absolute;mso-position-vertical-relative:text;v-text-anchor:top" alt="Internal use 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v:textbox style="mso-fit-shape-to-text:t" inset="0,0,0,0">
                <w:txbxContent>
                  <w:p w:rsidRPr="00822EB2" w:rsidR="00822EB2" w:rsidP="009A26EA" w:rsidRDefault="00822EB2" w14:paraId="0FE794DE" w14:textId="77777777">
                    <w:pPr>
                      <w:rPr>
                        <w:noProof/>
                      </w:rPr>
                    </w:pPr>
                    <w:r>
                      <w:t>Internal use 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15097F8" w:rsidTr="00E37ADF" w14:paraId="2FD06F1F" w14:textId="77777777">
      <w:trPr>
        <w:trHeight w:val="300"/>
      </w:trPr>
      <w:tc>
        <w:tcPr>
          <w:tcW w:w="3020" w:type="dxa"/>
        </w:tcPr>
        <w:p w:rsidR="115097F8" w:rsidP="00E37ADF" w:rsidRDefault="115097F8" w14:paraId="0B00B462" w14:textId="789AB9B8">
          <w:pPr>
            <w:pStyle w:val="Kopfzeile"/>
            <w:ind w:left="-115"/>
            <w:jc w:val="left"/>
          </w:pPr>
        </w:p>
      </w:tc>
      <w:tc>
        <w:tcPr>
          <w:tcW w:w="3020" w:type="dxa"/>
        </w:tcPr>
        <w:p w:rsidR="115097F8" w:rsidP="00E37ADF" w:rsidRDefault="115097F8" w14:paraId="3E38EA16" w14:textId="6E5E843B">
          <w:pPr>
            <w:pStyle w:val="Kopfzeile"/>
            <w:jc w:val="center"/>
          </w:pPr>
        </w:p>
      </w:tc>
      <w:tc>
        <w:tcPr>
          <w:tcW w:w="3020" w:type="dxa"/>
        </w:tcPr>
        <w:p w:rsidR="115097F8" w:rsidP="00E37ADF" w:rsidRDefault="115097F8" w14:paraId="015EC54D" w14:textId="6C4BAEE1">
          <w:pPr>
            <w:pStyle w:val="Kopfzeile"/>
            <w:ind w:right="-115"/>
            <w:jc w:val="right"/>
          </w:pPr>
        </w:p>
      </w:tc>
    </w:tr>
  </w:tbl>
  <w:p w:rsidR="115097F8" w:rsidP="005F269B" w:rsidRDefault="115097F8" w14:paraId="427C06B3" w14:textId="3BD84B1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822EB2" w:rsidP="009A26EA" w:rsidRDefault="00822EB2" w14:paraId="3DD8FAFE" w14:textId="77777777">
    <w:pPr>
      <w:pStyle w:val="Fuzeile"/>
    </w:pPr>
    <w:r>
      <w:rPr>
        <w:noProof/>
      </w:rPr>
      <mc:AlternateContent>
        <mc:Choice Requires="wps">
          <w:drawing>
            <wp:anchor distT="0" distB="0" distL="0" distR="0" simplePos="0" relativeHeight="251658240" behindDoc="0" locked="0" layoutInCell="1" allowOverlap="1" wp14:anchorId="76B4767E" wp14:editId="0432AB00">
              <wp:simplePos x="635" y="635"/>
              <wp:positionH relativeFrom="column">
                <wp:align>center</wp:align>
              </wp:positionH>
              <wp:positionV relativeFrom="paragraph">
                <wp:posOffset>635</wp:posOffset>
              </wp:positionV>
              <wp:extent cx="443865" cy="443865"/>
              <wp:effectExtent l="0" t="0" r="13335" b="17145"/>
              <wp:wrapSquare wrapText="bothSides"/>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822EB2" w:rsidR="00822EB2" w:rsidP="009A26EA" w:rsidRDefault="00822EB2" w14:paraId="26D6CFC8" w14:textId="77777777">
                          <w:pPr>
                            <w:rPr>
                              <w:noProof/>
                            </w:rPr>
                          </w:pPr>
                          <w:r>
                            <w:t>Internal use 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xmlns:arto="http://schemas.microsoft.com/office/word/2006/arto">
          <w:pict w14:anchorId="347A3D15">
            <v:shapetype id="_x0000_t202" coordsize="21600,21600" o:spt="202" path="m,l,21600r21600,l21600,xe" w14:anchorId="76B4767E">
              <v:stroke joinstyle="miter"/>
              <v:path gradientshapeok="t" o:connecttype="rect"/>
            </v:shapetype>
            <v:shape id="Textfeld 1"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alt="Internal use 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v:textbox style="mso-fit-shape-to-text:t" inset="0,0,0,0">
                <w:txbxContent>
                  <w:p w:rsidRPr="00822EB2" w:rsidR="00822EB2" w:rsidP="009A26EA" w:rsidRDefault="00822EB2" w14:paraId="1AE77D81" w14:textId="77777777">
                    <w:pPr>
                      <w:rPr>
                        <w:noProof/>
                      </w:rPr>
                    </w:pPr>
                    <w:r>
                      <w:t>Internal use 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433C0" w:rsidP="009A26EA" w:rsidRDefault="00B433C0" w14:paraId="06974AD7" w14:textId="77777777">
      <w:r>
        <w:separator/>
      </w:r>
    </w:p>
  </w:footnote>
  <w:footnote w:type="continuationSeparator" w:id="0">
    <w:p w:rsidR="00B433C0" w:rsidP="009A26EA" w:rsidRDefault="00B433C0" w14:paraId="3A263A46" w14:textId="77777777">
      <w:r>
        <w:continuationSeparator/>
      </w:r>
    </w:p>
  </w:footnote>
  <w:footnote w:type="continuationNotice" w:id="1">
    <w:p w:rsidR="00B433C0" w:rsidRDefault="00B433C0" w14:paraId="11A47E7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71F05" w:rsidP="006C3531" w:rsidRDefault="00DE5251" w14:paraId="482A28A6" w14:textId="27D31476">
    <w:pPr>
      <w:pStyle w:val="Kopfzeile"/>
      <w:rPr>
        <w:sz w:val="32"/>
        <w:shd w:val="clear" w:color="auto" w:fill="auto"/>
      </w:rPr>
    </w:pPr>
    <w:r>
      <w:rPr>
        <w:noProof/>
      </w:rPr>
      <w:drawing>
        <wp:anchor distT="0" distB="0" distL="114300" distR="114300" simplePos="0" relativeHeight="251658242" behindDoc="1" locked="0" layoutInCell="1" allowOverlap="1" wp14:anchorId="283D6A60" wp14:editId="241E26F9">
          <wp:simplePos x="0" y="0"/>
          <wp:positionH relativeFrom="column">
            <wp:posOffset>4458630</wp:posOffset>
          </wp:positionH>
          <wp:positionV relativeFrom="paragraph">
            <wp:posOffset>-13084</wp:posOffset>
          </wp:positionV>
          <wp:extent cx="1868790" cy="615979"/>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1868790" cy="615979"/>
                  </a:xfrm>
                  <a:prstGeom prst="rect">
                    <a:avLst/>
                  </a:prstGeom>
                </pic:spPr>
              </pic:pic>
            </a:graphicData>
          </a:graphic>
          <wp14:sizeRelH relativeFrom="margin">
            <wp14:pctWidth>0</wp14:pctWidth>
          </wp14:sizeRelH>
          <wp14:sizeRelV relativeFrom="margin">
            <wp14:pctHeight>0</wp14:pctHeight>
          </wp14:sizeRelV>
        </wp:anchor>
      </w:drawing>
    </w:r>
    <w:r>
      <w:rPr>
        <w:sz w:val="32"/>
        <w:shd w:val="clear" w:color="auto" w:fill="auto"/>
      </w:rPr>
      <w:t>Press preview</w:t>
    </w:r>
  </w:p>
  <w:p w:rsidRPr="00C32B71" w:rsidR="006C3531" w:rsidP="006C3531" w:rsidRDefault="006C3531" w14:paraId="76DD0247" w14:textId="77777777">
    <w:pPr>
      <w:pStyle w:val="Kopfzeile"/>
      <w:rPr>
        <w:strike/>
        <w:sz w:val="32"/>
        <w:shd w:val="clear" w:color="auto" w:fill="auto"/>
        <w:lang w:val="es-ES" w:eastAsia="en-US"/>
      </w:rPr>
    </w:pPr>
  </w:p>
  <w:tbl>
    <w:tblPr>
      <w:tblW w:w="9639" w:type="dxa"/>
      <w:tblBorders>
        <w:bottom w:val="single" w:color="auto" w:sz="6" w:space="0"/>
      </w:tblBorders>
      <w:tblLayout w:type="fixed"/>
      <w:tblCellMar>
        <w:left w:w="0" w:type="dxa"/>
        <w:right w:w="0" w:type="dxa"/>
      </w:tblCellMar>
      <w:tblLook w:val="0000" w:firstRow="0" w:lastRow="0" w:firstColumn="0" w:lastColumn="0" w:noHBand="0" w:noVBand="0"/>
    </w:tblPr>
    <w:tblGrid>
      <w:gridCol w:w="3402"/>
      <w:gridCol w:w="2268"/>
      <w:gridCol w:w="3969"/>
    </w:tblGrid>
    <w:tr w:rsidR="00822EB2" w14:paraId="14B96AA8" w14:textId="77777777">
      <w:tc>
        <w:tcPr>
          <w:tcW w:w="3402" w:type="dxa"/>
        </w:tcPr>
        <w:p w:rsidRPr="00DB2668" w:rsidR="00822EB2" w:rsidP="00192909" w:rsidRDefault="00822EB2" w14:paraId="2A204489" w14:textId="5D762D31">
          <w:pPr>
            <w:pStyle w:val="Kopfzeile"/>
            <w:jc w:val="left"/>
          </w:pPr>
          <w:r>
            <w:t>LIGNA 2025</w:t>
          </w:r>
          <w:r>
            <w:br/>
          </w:r>
        </w:p>
      </w:tc>
      <w:tc>
        <w:tcPr>
          <w:tcW w:w="2268" w:type="dxa"/>
        </w:tcPr>
        <w:p w:rsidRPr="00DB2668" w:rsidR="00822EB2" w:rsidP="009A26EA" w:rsidRDefault="00822EB2" w14:paraId="32F1F325" w14:textId="3B3FEDEF">
          <w:pPr>
            <w:pStyle w:val="Kopfzeile"/>
          </w:pPr>
          <w:r>
            <w:t xml:space="preserve">Page: </w:t>
          </w:r>
          <w:r w:rsidRPr="00DB2668">
            <w:fldChar w:fldCharType="begin"/>
          </w:r>
          <w:r w:rsidRPr="00DB2668">
            <w:instrText xml:space="preserve">PAGE </w:instrText>
          </w:r>
          <w:r w:rsidRPr="00DB2668">
            <w:fldChar w:fldCharType="separate"/>
          </w:r>
          <w:r>
            <w:t>1</w:t>
          </w:r>
          <w:r w:rsidRPr="00DB2668">
            <w:fldChar w:fldCharType="end"/>
          </w:r>
          <w:r>
            <w:t>/</w:t>
          </w:r>
          <w:r w:rsidRPr="00DB2668">
            <w:fldChar w:fldCharType="begin"/>
          </w:r>
          <w:r w:rsidRPr="00DB2668">
            <w:instrText xml:space="preserve">NUMPAGES </w:instrText>
          </w:r>
          <w:r w:rsidRPr="00DB2668">
            <w:fldChar w:fldCharType="separate"/>
          </w:r>
          <w:r>
            <w:t>14</w:t>
          </w:r>
          <w:r w:rsidRPr="00DB2668">
            <w:fldChar w:fldCharType="end"/>
          </w:r>
        </w:p>
      </w:tc>
      <w:tc>
        <w:tcPr>
          <w:tcW w:w="3969" w:type="dxa"/>
        </w:tcPr>
        <w:p w:rsidRPr="00DB2668" w:rsidR="00822EB2" w:rsidP="009A26EA" w:rsidRDefault="00822EB2" w14:paraId="07098ED6" w14:textId="288F1B8A">
          <w:pPr>
            <w:pStyle w:val="Kopfzeile"/>
          </w:pPr>
          <w:r>
            <w:tab/>
          </w:r>
          <w:r>
            <w:t>February 2025</w:t>
          </w:r>
        </w:p>
      </w:tc>
    </w:tr>
  </w:tbl>
  <w:p w:rsidR="00822EB2" w:rsidP="009A26EA" w:rsidRDefault="00822EB2" w14:paraId="1D3D5F96" w14:textId="77777777">
    <w:pPr>
      <w:pStyle w:val="Kopfzeile"/>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EB2"/>
    <w:rsid w:val="00002CE6"/>
    <w:rsid w:val="00010453"/>
    <w:rsid w:val="00011125"/>
    <w:rsid w:val="00013A19"/>
    <w:rsid w:val="000152A9"/>
    <w:rsid w:val="000172C3"/>
    <w:rsid w:val="00030ABC"/>
    <w:rsid w:val="00030C08"/>
    <w:rsid w:val="00033802"/>
    <w:rsid w:val="000339FB"/>
    <w:rsid w:val="00033CF7"/>
    <w:rsid w:val="000412EA"/>
    <w:rsid w:val="000416A7"/>
    <w:rsid w:val="00052B0F"/>
    <w:rsid w:val="000578D0"/>
    <w:rsid w:val="00066231"/>
    <w:rsid w:val="00070FB6"/>
    <w:rsid w:val="00074A19"/>
    <w:rsid w:val="0008020F"/>
    <w:rsid w:val="00080985"/>
    <w:rsid w:val="00080E85"/>
    <w:rsid w:val="00084A2E"/>
    <w:rsid w:val="00085D78"/>
    <w:rsid w:val="00095305"/>
    <w:rsid w:val="000A6159"/>
    <w:rsid w:val="000A7954"/>
    <w:rsid w:val="000B0B25"/>
    <w:rsid w:val="000B5522"/>
    <w:rsid w:val="000B5F46"/>
    <w:rsid w:val="000C53B5"/>
    <w:rsid w:val="000D09AC"/>
    <w:rsid w:val="000D7A82"/>
    <w:rsid w:val="000E0A6C"/>
    <w:rsid w:val="000E0A82"/>
    <w:rsid w:val="000E3004"/>
    <w:rsid w:val="000E59A0"/>
    <w:rsid w:val="000E77A6"/>
    <w:rsid w:val="00102537"/>
    <w:rsid w:val="00102F61"/>
    <w:rsid w:val="00105BD4"/>
    <w:rsid w:val="00111886"/>
    <w:rsid w:val="00113216"/>
    <w:rsid w:val="00113EBB"/>
    <w:rsid w:val="00123E71"/>
    <w:rsid w:val="001249A9"/>
    <w:rsid w:val="00127AF6"/>
    <w:rsid w:val="00132C3D"/>
    <w:rsid w:val="00133467"/>
    <w:rsid w:val="001365A7"/>
    <w:rsid w:val="00143461"/>
    <w:rsid w:val="00150544"/>
    <w:rsid w:val="00157E7E"/>
    <w:rsid w:val="0016149D"/>
    <w:rsid w:val="00163226"/>
    <w:rsid w:val="00163E54"/>
    <w:rsid w:val="00164768"/>
    <w:rsid w:val="001702C2"/>
    <w:rsid w:val="00173EC4"/>
    <w:rsid w:val="00177061"/>
    <w:rsid w:val="00177E3A"/>
    <w:rsid w:val="001872A8"/>
    <w:rsid w:val="00187D0F"/>
    <w:rsid w:val="00192541"/>
    <w:rsid w:val="00192909"/>
    <w:rsid w:val="001A0450"/>
    <w:rsid w:val="001A42BE"/>
    <w:rsid w:val="001B15B1"/>
    <w:rsid w:val="001B3442"/>
    <w:rsid w:val="001B4431"/>
    <w:rsid w:val="001D76E2"/>
    <w:rsid w:val="001E041F"/>
    <w:rsid w:val="001E63DB"/>
    <w:rsid w:val="001F485B"/>
    <w:rsid w:val="0020043A"/>
    <w:rsid w:val="002146C5"/>
    <w:rsid w:val="002154BB"/>
    <w:rsid w:val="00216010"/>
    <w:rsid w:val="00221F86"/>
    <w:rsid w:val="0022460B"/>
    <w:rsid w:val="002275B5"/>
    <w:rsid w:val="002371D7"/>
    <w:rsid w:val="00237951"/>
    <w:rsid w:val="002405CE"/>
    <w:rsid w:val="00243008"/>
    <w:rsid w:val="00243359"/>
    <w:rsid w:val="00243D8B"/>
    <w:rsid w:val="002872E1"/>
    <w:rsid w:val="002875F5"/>
    <w:rsid w:val="002A328B"/>
    <w:rsid w:val="002A5487"/>
    <w:rsid w:val="002A617E"/>
    <w:rsid w:val="002B6BE7"/>
    <w:rsid w:val="002C0EA7"/>
    <w:rsid w:val="002C1A2A"/>
    <w:rsid w:val="002C38B0"/>
    <w:rsid w:val="002D3E76"/>
    <w:rsid w:val="002D4FB9"/>
    <w:rsid w:val="002D57CB"/>
    <w:rsid w:val="002D7E4E"/>
    <w:rsid w:val="002E51C8"/>
    <w:rsid w:val="002E5691"/>
    <w:rsid w:val="002E64EC"/>
    <w:rsid w:val="002E67DB"/>
    <w:rsid w:val="002E69EF"/>
    <w:rsid w:val="002E76D9"/>
    <w:rsid w:val="002F2C3F"/>
    <w:rsid w:val="002F66E3"/>
    <w:rsid w:val="002F700F"/>
    <w:rsid w:val="003007BD"/>
    <w:rsid w:val="00301C47"/>
    <w:rsid w:val="00306E79"/>
    <w:rsid w:val="00310866"/>
    <w:rsid w:val="00317671"/>
    <w:rsid w:val="00321173"/>
    <w:rsid w:val="00321460"/>
    <w:rsid w:val="00325E40"/>
    <w:rsid w:val="003317F1"/>
    <w:rsid w:val="00345468"/>
    <w:rsid w:val="003753A7"/>
    <w:rsid w:val="00385B88"/>
    <w:rsid w:val="00385D68"/>
    <w:rsid w:val="00386059"/>
    <w:rsid w:val="00391A92"/>
    <w:rsid w:val="003A1BDA"/>
    <w:rsid w:val="003B06C1"/>
    <w:rsid w:val="003B3171"/>
    <w:rsid w:val="003B3F21"/>
    <w:rsid w:val="003C00CF"/>
    <w:rsid w:val="003C0A67"/>
    <w:rsid w:val="003C453E"/>
    <w:rsid w:val="003C4C2B"/>
    <w:rsid w:val="003C6A39"/>
    <w:rsid w:val="003D6863"/>
    <w:rsid w:val="003E039A"/>
    <w:rsid w:val="003E4428"/>
    <w:rsid w:val="003E48AB"/>
    <w:rsid w:val="003E6BFA"/>
    <w:rsid w:val="003F222B"/>
    <w:rsid w:val="003F3E70"/>
    <w:rsid w:val="003F4474"/>
    <w:rsid w:val="003F5070"/>
    <w:rsid w:val="00402D67"/>
    <w:rsid w:val="00406A58"/>
    <w:rsid w:val="00410C67"/>
    <w:rsid w:val="00413F11"/>
    <w:rsid w:val="004161DB"/>
    <w:rsid w:val="00421EB8"/>
    <w:rsid w:val="00423B66"/>
    <w:rsid w:val="00426361"/>
    <w:rsid w:val="00431C3D"/>
    <w:rsid w:val="004469F8"/>
    <w:rsid w:val="004607AD"/>
    <w:rsid w:val="00462572"/>
    <w:rsid w:val="004633CC"/>
    <w:rsid w:val="00463E34"/>
    <w:rsid w:val="00467D89"/>
    <w:rsid w:val="00467E0D"/>
    <w:rsid w:val="00467EB5"/>
    <w:rsid w:val="004825FB"/>
    <w:rsid w:val="004900C4"/>
    <w:rsid w:val="0049229B"/>
    <w:rsid w:val="00495113"/>
    <w:rsid w:val="00497111"/>
    <w:rsid w:val="004A1291"/>
    <w:rsid w:val="004A38D0"/>
    <w:rsid w:val="004B0E30"/>
    <w:rsid w:val="004B32E3"/>
    <w:rsid w:val="004B75F6"/>
    <w:rsid w:val="004C2429"/>
    <w:rsid w:val="004C39D3"/>
    <w:rsid w:val="004C592D"/>
    <w:rsid w:val="004C631C"/>
    <w:rsid w:val="004D3992"/>
    <w:rsid w:val="004D51D0"/>
    <w:rsid w:val="004E0BE1"/>
    <w:rsid w:val="004F5B14"/>
    <w:rsid w:val="0050429A"/>
    <w:rsid w:val="00507C43"/>
    <w:rsid w:val="00523AE4"/>
    <w:rsid w:val="0052677E"/>
    <w:rsid w:val="0053440E"/>
    <w:rsid w:val="00537CF3"/>
    <w:rsid w:val="00540876"/>
    <w:rsid w:val="00552C47"/>
    <w:rsid w:val="0056107C"/>
    <w:rsid w:val="0056731B"/>
    <w:rsid w:val="00582922"/>
    <w:rsid w:val="005976A7"/>
    <w:rsid w:val="00597FFD"/>
    <w:rsid w:val="005A095F"/>
    <w:rsid w:val="005B0954"/>
    <w:rsid w:val="005B0B33"/>
    <w:rsid w:val="005B22A4"/>
    <w:rsid w:val="005B400C"/>
    <w:rsid w:val="005E7E5E"/>
    <w:rsid w:val="005E7EFC"/>
    <w:rsid w:val="005F269B"/>
    <w:rsid w:val="005F46B7"/>
    <w:rsid w:val="005F6E67"/>
    <w:rsid w:val="005F7698"/>
    <w:rsid w:val="00603FB6"/>
    <w:rsid w:val="00604C4A"/>
    <w:rsid w:val="006127B9"/>
    <w:rsid w:val="00621A33"/>
    <w:rsid w:val="00627232"/>
    <w:rsid w:val="006300F0"/>
    <w:rsid w:val="00637F90"/>
    <w:rsid w:val="00640585"/>
    <w:rsid w:val="00643224"/>
    <w:rsid w:val="00644AA5"/>
    <w:rsid w:val="006508EC"/>
    <w:rsid w:val="00650AE1"/>
    <w:rsid w:val="00650FEC"/>
    <w:rsid w:val="0065505E"/>
    <w:rsid w:val="00656307"/>
    <w:rsid w:val="00660404"/>
    <w:rsid w:val="00662C64"/>
    <w:rsid w:val="006635FF"/>
    <w:rsid w:val="00666915"/>
    <w:rsid w:val="00666F48"/>
    <w:rsid w:val="00670552"/>
    <w:rsid w:val="00676E8B"/>
    <w:rsid w:val="0068354D"/>
    <w:rsid w:val="0068357D"/>
    <w:rsid w:val="006840E2"/>
    <w:rsid w:val="00690C42"/>
    <w:rsid w:val="00691928"/>
    <w:rsid w:val="006934AE"/>
    <w:rsid w:val="006A02B8"/>
    <w:rsid w:val="006A4DF7"/>
    <w:rsid w:val="006B0500"/>
    <w:rsid w:val="006B1D3D"/>
    <w:rsid w:val="006B2CF6"/>
    <w:rsid w:val="006B2FCB"/>
    <w:rsid w:val="006B492A"/>
    <w:rsid w:val="006B7741"/>
    <w:rsid w:val="006BBDF1"/>
    <w:rsid w:val="006C1B6A"/>
    <w:rsid w:val="006C3531"/>
    <w:rsid w:val="006C37AE"/>
    <w:rsid w:val="006C63E9"/>
    <w:rsid w:val="006C66EF"/>
    <w:rsid w:val="006D1F7A"/>
    <w:rsid w:val="006D50DC"/>
    <w:rsid w:val="006D6B04"/>
    <w:rsid w:val="006E161D"/>
    <w:rsid w:val="006E6F66"/>
    <w:rsid w:val="006F0B87"/>
    <w:rsid w:val="0070270E"/>
    <w:rsid w:val="00702BD5"/>
    <w:rsid w:val="0071676E"/>
    <w:rsid w:val="00717028"/>
    <w:rsid w:val="00722DA5"/>
    <w:rsid w:val="00730CD8"/>
    <w:rsid w:val="0073452C"/>
    <w:rsid w:val="007353CE"/>
    <w:rsid w:val="00735EBC"/>
    <w:rsid w:val="007420B9"/>
    <w:rsid w:val="00747717"/>
    <w:rsid w:val="007520DC"/>
    <w:rsid w:val="00752BF0"/>
    <w:rsid w:val="00754B18"/>
    <w:rsid w:val="00760196"/>
    <w:rsid w:val="00760EE1"/>
    <w:rsid w:val="00775A3C"/>
    <w:rsid w:val="0078014B"/>
    <w:rsid w:val="00787CFB"/>
    <w:rsid w:val="00793F06"/>
    <w:rsid w:val="007956C8"/>
    <w:rsid w:val="007C0179"/>
    <w:rsid w:val="007C0411"/>
    <w:rsid w:val="007C212B"/>
    <w:rsid w:val="007D2808"/>
    <w:rsid w:val="007D3967"/>
    <w:rsid w:val="007D5A2F"/>
    <w:rsid w:val="007D7C7D"/>
    <w:rsid w:val="007E106E"/>
    <w:rsid w:val="007E283E"/>
    <w:rsid w:val="007E38E2"/>
    <w:rsid w:val="007E3C68"/>
    <w:rsid w:val="007F032B"/>
    <w:rsid w:val="007F3B20"/>
    <w:rsid w:val="007F44A3"/>
    <w:rsid w:val="00806420"/>
    <w:rsid w:val="00814FCB"/>
    <w:rsid w:val="00816D91"/>
    <w:rsid w:val="00817779"/>
    <w:rsid w:val="00820A2F"/>
    <w:rsid w:val="00822EB2"/>
    <w:rsid w:val="00822EF6"/>
    <w:rsid w:val="00824744"/>
    <w:rsid w:val="00824F17"/>
    <w:rsid w:val="00825C37"/>
    <w:rsid w:val="00831DC2"/>
    <w:rsid w:val="008333A3"/>
    <w:rsid w:val="00841B51"/>
    <w:rsid w:val="00842466"/>
    <w:rsid w:val="00847E54"/>
    <w:rsid w:val="008509E3"/>
    <w:rsid w:val="00850AC5"/>
    <w:rsid w:val="008532BF"/>
    <w:rsid w:val="008559A6"/>
    <w:rsid w:val="00855EC3"/>
    <w:rsid w:val="0085684D"/>
    <w:rsid w:val="0086352C"/>
    <w:rsid w:val="0087798A"/>
    <w:rsid w:val="00883530"/>
    <w:rsid w:val="008838F5"/>
    <w:rsid w:val="00887A3F"/>
    <w:rsid w:val="008901C4"/>
    <w:rsid w:val="00892A88"/>
    <w:rsid w:val="008933B2"/>
    <w:rsid w:val="008A5740"/>
    <w:rsid w:val="008B52D8"/>
    <w:rsid w:val="008D07AE"/>
    <w:rsid w:val="008E1098"/>
    <w:rsid w:val="008E1B27"/>
    <w:rsid w:val="008E458C"/>
    <w:rsid w:val="008E6ECD"/>
    <w:rsid w:val="008F3440"/>
    <w:rsid w:val="008F3A04"/>
    <w:rsid w:val="008F6D0B"/>
    <w:rsid w:val="00904919"/>
    <w:rsid w:val="00913711"/>
    <w:rsid w:val="00930594"/>
    <w:rsid w:val="0093230E"/>
    <w:rsid w:val="0094128F"/>
    <w:rsid w:val="00942866"/>
    <w:rsid w:val="00943764"/>
    <w:rsid w:val="00953054"/>
    <w:rsid w:val="00954317"/>
    <w:rsid w:val="00954A84"/>
    <w:rsid w:val="00960A2D"/>
    <w:rsid w:val="009651CA"/>
    <w:rsid w:val="00970711"/>
    <w:rsid w:val="00972D96"/>
    <w:rsid w:val="0097337D"/>
    <w:rsid w:val="0098015F"/>
    <w:rsid w:val="0098228C"/>
    <w:rsid w:val="00982478"/>
    <w:rsid w:val="009967E6"/>
    <w:rsid w:val="009A26EA"/>
    <w:rsid w:val="009A380B"/>
    <w:rsid w:val="009A5A0F"/>
    <w:rsid w:val="009B1E89"/>
    <w:rsid w:val="009B7076"/>
    <w:rsid w:val="009B7850"/>
    <w:rsid w:val="009D01DD"/>
    <w:rsid w:val="009D1B5D"/>
    <w:rsid w:val="009D3D8F"/>
    <w:rsid w:val="009E79AC"/>
    <w:rsid w:val="00A01D10"/>
    <w:rsid w:val="00A1067F"/>
    <w:rsid w:val="00A1644A"/>
    <w:rsid w:val="00A16CA6"/>
    <w:rsid w:val="00A17D45"/>
    <w:rsid w:val="00A22338"/>
    <w:rsid w:val="00A24744"/>
    <w:rsid w:val="00A26018"/>
    <w:rsid w:val="00A30994"/>
    <w:rsid w:val="00A3670B"/>
    <w:rsid w:val="00A4515F"/>
    <w:rsid w:val="00A458D1"/>
    <w:rsid w:val="00A509D9"/>
    <w:rsid w:val="00A512AA"/>
    <w:rsid w:val="00A53138"/>
    <w:rsid w:val="00A63637"/>
    <w:rsid w:val="00A66042"/>
    <w:rsid w:val="00A67887"/>
    <w:rsid w:val="00A702D9"/>
    <w:rsid w:val="00A71D54"/>
    <w:rsid w:val="00A71F87"/>
    <w:rsid w:val="00A775FB"/>
    <w:rsid w:val="00A85E5C"/>
    <w:rsid w:val="00A85FAE"/>
    <w:rsid w:val="00A9562E"/>
    <w:rsid w:val="00A95B8B"/>
    <w:rsid w:val="00AA09F5"/>
    <w:rsid w:val="00AB04D5"/>
    <w:rsid w:val="00AC06AF"/>
    <w:rsid w:val="00AC570C"/>
    <w:rsid w:val="00AD52DD"/>
    <w:rsid w:val="00AF06D4"/>
    <w:rsid w:val="00B0065C"/>
    <w:rsid w:val="00B00A51"/>
    <w:rsid w:val="00B02E51"/>
    <w:rsid w:val="00B04BB1"/>
    <w:rsid w:val="00B07830"/>
    <w:rsid w:val="00B12468"/>
    <w:rsid w:val="00B158B6"/>
    <w:rsid w:val="00B25894"/>
    <w:rsid w:val="00B27C55"/>
    <w:rsid w:val="00B30C54"/>
    <w:rsid w:val="00B33EF3"/>
    <w:rsid w:val="00B40866"/>
    <w:rsid w:val="00B433C0"/>
    <w:rsid w:val="00B50BBB"/>
    <w:rsid w:val="00B55284"/>
    <w:rsid w:val="00B56C6C"/>
    <w:rsid w:val="00B57CC9"/>
    <w:rsid w:val="00B60084"/>
    <w:rsid w:val="00B628FD"/>
    <w:rsid w:val="00B64058"/>
    <w:rsid w:val="00B660D2"/>
    <w:rsid w:val="00B71070"/>
    <w:rsid w:val="00B725F0"/>
    <w:rsid w:val="00B82FED"/>
    <w:rsid w:val="00B83FA7"/>
    <w:rsid w:val="00B90ADB"/>
    <w:rsid w:val="00B9448A"/>
    <w:rsid w:val="00BA0414"/>
    <w:rsid w:val="00BA1EA8"/>
    <w:rsid w:val="00BB178E"/>
    <w:rsid w:val="00BD1297"/>
    <w:rsid w:val="00BD6BAD"/>
    <w:rsid w:val="00BD7C1A"/>
    <w:rsid w:val="00BE2DD0"/>
    <w:rsid w:val="00BE2FF6"/>
    <w:rsid w:val="00BE5635"/>
    <w:rsid w:val="00BF3AAB"/>
    <w:rsid w:val="00BF605D"/>
    <w:rsid w:val="00C006D3"/>
    <w:rsid w:val="00C03034"/>
    <w:rsid w:val="00C06C6D"/>
    <w:rsid w:val="00C1355A"/>
    <w:rsid w:val="00C13727"/>
    <w:rsid w:val="00C13C30"/>
    <w:rsid w:val="00C15BD5"/>
    <w:rsid w:val="00C16F28"/>
    <w:rsid w:val="00C2036A"/>
    <w:rsid w:val="00C263A4"/>
    <w:rsid w:val="00C30E3B"/>
    <w:rsid w:val="00C32B71"/>
    <w:rsid w:val="00C330F4"/>
    <w:rsid w:val="00C376BD"/>
    <w:rsid w:val="00C378CC"/>
    <w:rsid w:val="00C4452A"/>
    <w:rsid w:val="00C646F6"/>
    <w:rsid w:val="00C80E96"/>
    <w:rsid w:val="00C85C43"/>
    <w:rsid w:val="00C85E20"/>
    <w:rsid w:val="00C93579"/>
    <w:rsid w:val="00C93C0B"/>
    <w:rsid w:val="00C948CF"/>
    <w:rsid w:val="00CA12DA"/>
    <w:rsid w:val="00CA2937"/>
    <w:rsid w:val="00CB107E"/>
    <w:rsid w:val="00CB347F"/>
    <w:rsid w:val="00CB3DBD"/>
    <w:rsid w:val="00CB66FF"/>
    <w:rsid w:val="00CC4326"/>
    <w:rsid w:val="00CC590C"/>
    <w:rsid w:val="00CC6CE8"/>
    <w:rsid w:val="00CD1BEC"/>
    <w:rsid w:val="00CD4105"/>
    <w:rsid w:val="00CD61C9"/>
    <w:rsid w:val="00CD7372"/>
    <w:rsid w:val="00CE70D0"/>
    <w:rsid w:val="00CE75DC"/>
    <w:rsid w:val="00CF17B4"/>
    <w:rsid w:val="00CF1E87"/>
    <w:rsid w:val="00CF449E"/>
    <w:rsid w:val="00CF5C5A"/>
    <w:rsid w:val="00D05270"/>
    <w:rsid w:val="00D06845"/>
    <w:rsid w:val="00D15D0F"/>
    <w:rsid w:val="00D20A60"/>
    <w:rsid w:val="00D24008"/>
    <w:rsid w:val="00D27E22"/>
    <w:rsid w:val="00D323BB"/>
    <w:rsid w:val="00D45F7D"/>
    <w:rsid w:val="00D52EE0"/>
    <w:rsid w:val="00D536BA"/>
    <w:rsid w:val="00D54FA3"/>
    <w:rsid w:val="00D55707"/>
    <w:rsid w:val="00D5669B"/>
    <w:rsid w:val="00D61450"/>
    <w:rsid w:val="00D61AAD"/>
    <w:rsid w:val="00D633A6"/>
    <w:rsid w:val="00D66F95"/>
    <w:rsid w:val="00D70F10"/>
    <w:rsid w:val="00D8367B"/>
    <w:rsid w:val="00D8514B"/>
    <w:rsid w:val="00D857FA"/>
    <w:rsid w:val="00D94A4B"/>
    <w:rsid w:val="00D97CD1"/>
    <w:rsid w:val="00DB0C68"/>
    <w:rsid w:val="00DB11F6"/>
    <w:rsid w:val="00DB4202"/>
    <w:rsid w:val="00DB46D1"/>
    <w:rsid w:val="00DB5C64"/>
    <w:rsid w:val="00DB60EA"/>
    <w:rsid w:val="00DC0699"/>
    <w:rsid w:val="00DC3D0E"/>
    <w:rsid w:val="00DC5F75"/>
    <w:rsid w:val="00DD342B"/>
    <w:rsid w:val="00DD49D6"/>
    <w:rsid w:val="00DD5AE5"/>
    <w:rsid w:val="00DD672B"/>
    <w:rsid w:val="00DE1C37"/>
    <w:rsid w:val="00DE4E26"/>
    <w:rsid w:val="00DE5251"/>
    <w:rsid w:val="00E0263A"/>
    <w:rsid w:val="00E027CF"/>
    <w:rsid w:val="00E1172E"/>
    <w:rsid w:val="00E130EE"/>
    <w:rsid w:val="00E26F75"/>
    <w:rsid w:val="00E27CEE"/>
    <w:rsid w:val="00E30355"/>
    <w:rsid w:val="00E30B74"/>
    <w:rsid w:val="00E33411"/>
    <w:rsid w:val="00E350C5"/>
    <w:rsid w:val="00E37ADF"/>
    <w:rsid w:val="00E44CFE"/>
    <w:rsid w:val="00E52FBF"/>
    <w:rsid w:val="00E61A81"/>
    <w:rsid w:val="00E63C94"/>
    <w:rsid w:val="00E659A4"/>
    <w:rsid w:val="00E71F05"/>
    <w:rsid w:val="00E84B6E"/>
    <w:rsid w:val="00E93A8B"/>
    <w:rsid w:val="00E9663C"/>
    <w:rsid w:val="00EA3C0F"/>
    <w:rsid w:val="00EB26D4"/>
    <w:rsid w:val="00EB3594"/>
    <w:rsid w:val="00EB373B"/>
    <w:rsid w:val="00EB4D57"/>
    <w:rsid w:val="00EB54F6"/>
    <w:rsid w:val="00EB575A"/>
    <w:rsid w:val="00EB64B5"/>
    <w:rsid w:val="00EB6C1E"/>
    <w:rsid w:val="00EB71F5"/>
    <w:rsid w:val="00EB72CE"/>
    <w:rsid w:val="00EB742D"/>
    <w:rsid w:val="00EB766A"/>
    <w:rsid w:val="00EC2FA8"/>
    <w:rsid w:val="00EC321C"/>
    <w:rsid w:val="00EC438C"/>
    <w:rsid w:val="00EC6616"/>
    <w:rsid w:val="00EC6CB8"/>
    <w:rsid w:val="00EC6F23"/>
    <w:rsid w:val="00ED64F5"/>
    <w:rsid w:val="00EE1205"/>
    <w:rsid w:val="00EE300D"/>
    <w:rsid w:val="00EE571B"/>
    <w:rsid w:val="00EF17CB"/>
    <w:rsid w:val="00F04F0B"/>
    <w:rsid w:val="00F1588B"/>
    <w:rsid w:val="00F20C4E"/>
    <w:rsid w:val="00F246F2"/>
    <w:rsid w:val="00F27246"/>
    <w:rsid w:val="00F273CC"/>
    <w:rsid w:val="00F30917"/>
    <w:rsid w:val="00F3166A"/>
    <w:rsid w:val="00F44455"/>
    <w:rsid w:val="00F50CEE"/>
    <w:rsid w:val="00F56DFF"/>
    <w:rsid w:val="00F6105E"/>
    <w:rsid w:val="00F740C1"/>
    <w:rsid w:val="00F7484F"/>
    <w:rsid w:val="00F8047D"/>
    <w:rsid w:val="00F91C92"/>
    <w:rsid w:val="00F91E3B"/>
    <w:rsid w:val="00F94EEB"/>
    <w:rsid w:val="00F96B2D"/>
    <w:rsid w:val="00FA1205"/>
    <w:rsid w:val="00FA1656"/>
    <w:rsid w:val="00FA4501"/>
    <w:rsid w:val="00FA6E1E"/>
    <w:rsid w:val="00FA7BD5"/>
    <w:rsid w:val="00FB0433"/>
    <w:rsid w:val="00FB1C81"/>
    <w:rsid w:val="00FB241B"/>
    <w:rsid w:val="00FB4FC4"/>
    <w:rsid w:val="00FB75F7"/>
    <w:rsid w:val="00FC2082"/>
    <w:rsid w:val="00FC3C2A"/>
    <w:rsid w:val="00FD4CB0"/>
    <w:rsid w:val="00FD732E"/>
    <w:rsid w:val="00FE3CE8"/>
    <w:rsid w:val="00FE5131"/>
    <w:rsid w:val="00FF56CB"/>
    <w:rsid w:val="037665CB"/>
    <w:rsid w:val="05190138"/>
    <w:rsid w:val="069A4932"/>
    <w:rsid w:val="096ADE6E"/>
    <w:rsid w:val="0AEEFB7C"/>
    <w:rsid w:val="0BD1B940"/>
    <w:rsid w:val="0D554769"/>
    <w:rsid w:val="0FFEAFD6"/>
    <w:rsid w:val="115097F8"/>
    <w:rsid w:val="13142B41"/>
    <w:rsid w:val="1765C35B"/>
    <w:rsid w:val="1BFE8453"/>
    <w:rsid w:val="1C4B1078"/>
    <w:rsid w:val="1CF8398E"/>
    <w:rsid w:val="1D2E3942"/>
    <w:rsid w:val="22B742DF"/>
    <w:rsid w:val="26B8F53C"/>
    <w:rsid w:val="2834CF95"/>
    <w:rsid w:val="29240F7C"/>
    <w:rsid w:val="296C8BA3"/>
    <w:rsid w:val="2E482672"/>
    <w:rsid w:val="3183BE33"/>
    <w:rsid w:val="32F308D3"/>
    <w:rsid w:val="33DE7866"/>
    <w:rsid w:val="3441ED00"/>
    <w:rsid w:val="349AB879"/>
    <w:rsid w:val="38155E3B"/>
    <w:rsid w:val="38F0C78B"/>
    <w:rsid w:val="3C8A65FB"/>
    <w:rsid w:val="3D935397"/>
    <w:rsid w:val="3DC93607"/>
    <w:rsid w:val="411BC095"/>
    <w:rsid w:val="44C6C60C"/>
    <w:rsid w:val="44C6D7B5"/>
    <w:rsid w:val="45FF899A"/>
    <w:rsid w:val="48A2060C"/>
    <w:rsid w:val="48EB34D7"/>
    <w:rsid w:val="4913B32A"/>
    <w:rsid w:val="496AC4D9"/>
    <w:rsid w:val="4C0979BC"/>
    <w:rsid w:val="4D1ECE99"/>
    <w:rsid w:val="4EE8EE5E"/>
    <w:rsid w:val="539605E4"/>
    <w:rsid w:val="53AA796E"/>
    <w:rsid w:val="56197C9E"/>
    <w:rsid w:val="5644A2E0"/>
    <w:rsid w:val="57427AF1"/>
    <w:rsid w:val="57FDED44"/>
    <w:rsid w:val="5C7CD11D"/>
    <w:rsid w:val="5D4774D0"/>
    <w:rsid w:val="5ECBD40C"/>
    <w:rsid w:val="60E70961"/>
    <w:rsid w:val="61043FEA"/>
    <w:rsid w:val="617660C6"/>
    <w:rsid w:val="61B08369"/>
    <w:rsid w:val="620DCD75"/>
    <w:rsid w:val="62A6D543"/>
    <w:rsid w:val="6305EAA9"/>
    <w:rsid w:val="63F55D55"/>
    <w:rsid w:val="65EA3A1F"/>
    <w:rsid w:val="66B4A45E"/>
    <w:rsid w:val="67AA9EB8"/>
    <w:rsid w:val="67EC75CC"/>
    <w:rsid w:val="6ADD5374"/>
    <w:rsid w:val="6E7EB600"/>
    <w:rsid w:val="6FD2C02C"/>
    <w:rsid w:val="71CCEF6C"/>
    <w:rsid w:val="71FFCBF5"/>
    <w:rsid w:val="753A5E22"/>
    <w:rsid w:val="7865CA09"/>
    <w:rsid w:val="79F491E9"/>
    <w:rsid w:val="7A0EBC5D"/>
    <w:rsid w:val="7A943A64"/>
    <w:rsid w:val="7AFFB346"/>
    <w:rsid w:val="7B953138"/>
    <w:rsid w:val="7CC20090"/>
    <w:rsid w:val="7F133C42"/>
    <w:rsid w:val="7F23A06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8A24D"/>
  <w15:chartTrackingRefBased/>
  <w15:docId w15:val="{5B148400-84C8-4A77-83FC-48DB44B65C5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9A26EA"/>
    <w:pPr>
      <w:spacing w:line="360" w:lineRule="auto"/>
      <w:jc w:val="both"/>
    </w:pPr>
    <w:rPr>
      <w:rFonts w:ascii="Arial" w:hAnsi="Arial" w:cs="Arial"/>
      <w:shd w:val="clear" w:color="auto" w:fill="FFFFFF"/>
      <w:lang w:eastAsia="de-DE"/>
    </w:rPr>
  </w:style>
  <w:style w:type="paragraph" w:styleId="berschrift1">
    <w:name w:val="heading 1"/>
    <w:basedOn w:val="Standard"/>
    <w:next w:val="Standard"/>
    <w:link w:val="berschrift1Zchn"/>
    <w:uiPriority w:val="9"/>
    <w:qFormat/>
    <w:rsid w:val="00A458D1"/>
    <w:pPr>
      <w:tabs>
        <w:tab w:val="left" w:pos="2355"/>
      </w:tabs>
      <w:spacing w:before="240"/>
      <w:outlineLvl w:val="0"/>
    </w:pPr>
    <w:rPr>
      <w:b/>
      <w:bCs/>
      <w:color w:val="001941"/>
      <w:sz w:val="24"/>
      <w:szCs w:val="24"/>
    </w:rPr>
  </w:style>
  <w:style w:type="paragraph" w:styleId="berschrift2">
    <w:name w:val="heading 2"/>
    <w:basedOn w:val="paragraph"/>
    <w:next w:val="Standard"/>
    <w:link w:val="berschrift2Zchn"/>
    <w:uiPriority w:val="9"/>
    <w:unhideWhenUsed/>
    <w:qFormat/>
    <w:rsid w:val="00A71D54"/>
    <w:pPr>
      <w:spacing w:before="120" w:beforeAutospacing="0" w:after="240" w:afterAutospacing="0" w:line="360" w:lineRule="auto"/>
      <w:jc w:val="left"/>
      <w:textAlignment w:val="baseline"/>
      <w:outlineLvl w:val="1"/>
    </w:pPr>
    <w:rPr>
      <w:rFonts w:ascii="Arial" w:hAnsi="Arial" w:cs="Arial"/>
      <w:b/>
      <w:bCs/>
      <w:color w:val="00A0DC"/>
      <w:sz w:val="22"/>
      <w:szCs w:val="22"/>
    </w:rPr>
  </w:style>
  <w:style w:type="paragraph" w:styleId="berschrift3">
    <w:name w:val="heading 3"/>
    <w:basedOn w:val="Standard"/>
    <w:next w:val="Standard"/>
    <w:link w:val="berschrift3Zchn"/>
    <w:uiPriority w:val="9"/>
    <w:unhideWhenUsed/>
    <w:qFormat/>
    <w:rsid w:val="00317671"/>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822EB2"/>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822EB2"/>
  </w:style>
  <w:style w:type="paragraph" w:styleId="Fuzeile">
    <w:name w:val="footer"/>
    <w:basedOn w:val="Standard"/>
    <w:link w:val="FuzeileZchn"/>
    <w:uiPriority w:val="99"/>
    <w:unhideWhenUsed/>
    <w:rsid w:val="00822EB2"/>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822EB2"/>
  </w:style>
  <w:style w:type="character" w:styleId="Kommentarzeichen">
    <w:name w:val="annotation reference"/>
    <w:basedOn w:val="Absatz-Standardschriftart"/>
    <w:uiPriority w:val="99"/>
    <w:semiHidden/>
    <w:unhideWhenUsed/>
    <w:rsid w:val="00822EB2"/>
    <w:rPr>
      <w:sz w:val="16"/>
      <w:szCs w:val="16"/>
    </w:rPr>
  </w:style>
  <w:style w:type="paragraph" w:styleId="Kommentartext">
    <w:name w:val="annotation text"/>
    <w:basedOn w:val="Standard"/>
    <w:link w:val="KommentartextZchn"/>
    <w:uiPriority w:val="99"/>
    <w:unhideWhenUsed/>
    <w:rsid w:val="00822EB2"/>
    <w:pPr>
      <w:spacing w:line="240" w:lineRule="auto"/>
    </w:pPr>
    <w:rPr>
      <w:sz w:val="20"/>
      <w:szCs w:val="20"/>
    </w:rPr>
  </w:style>
  <w:style w:type="character" w:styleId="KommentartextZchn" w:customStyle="1">
    <w:name w:val="Kommentartext Zchn"/>
    <w:basedOn w:val="Absatz-Standardschriftart"/>
    <w:link w:val="Kommentartext"/>
    <w:uiPriority w:val="99"/>
    <w:rsid w:val="00822EB2"/>
    <w:rPr>
      <w:sz w:val="20"/>
      <w:szCs w:val="20"/>
    </w:rPr>
  </w:style>
  <w:style w:type="paragraph" w:styleId="paragraph" w:customStyle="1">
    <w:name w:val="paragraph"/>
    <w:basedOn w:val="Standard"/>
    <w:rsid w:val="00822EB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Absatz-Standardschriftart"/>
    <w:rsid w:val="00822EB2"/>
  </w:style>
  <w:style w:type="character" w:styleId="eop" w:customStyle="1">
    <w:name w:val="eop"/>
    <w:basedOn w:val="Absatz-Standardschriftart"/>
    <w:rsid w:val="00822EB2"/>
  </w:style>
  <w:style w:type="paragraph" w:styleId="StandardWeb">
    <w:name w:val="Normal (Web)"/>
    <w:basedOn w:val="Standard"/>
    <w:uiPriority w:val="99"/>
    <w:unhideWhenUsed/>
    <w:rsid w:val="00102F61"/>
    <w:pPr>
      <w:spacing w:before="100" w:beforeAutospacing="1" w:after="100" w:afterAutospacing="1" w:line="240" w:lineRule="auto"/>
    </w:pPr>
    <w:rPr>
      <w:rFonts w:ascii="Calibri" w:hAnsi="Calibri" w:cs="Calibri"/>
    </w:rPr>
  </w:style>
  <w:style w:type="paragraph" w:styleId="Untertitel">
    <w:name w:val="Subtitle"/>
    <w:aliases w:val="Kontaktdaten"/>
    <w:basedOn w:val="Standard"/>
    <w:next w:val="Standard"/>
    <w:link w:val="UntertitelZchn"/>
    <w:uiPriority w:val="11"/>
    <w:qFormat/>
    <w:rsid w:val="00643224"/>
    <w:pPr>
      <w:widowControl w:val="0"/>
      <w:numPr>
        <w:ilvl w:val="1"/>
      </w:numPr>
      <w:spacing w:after="0" w:line="240" w:lineRule="auto"/>
    </w:pPr>
    <w:rPr>
      <w:rFonts w:eastAsiaTheme="majorEastAsia" w:cstheme="majorBidi"/>
      <w:iCs/>
      <w:color w:val="000000" w:themeColor="text1"/>
      <w:sz w:val="20"/>
      <w:szCs w:val="24"/>
    </w:rPr>
  </w:style>
  <w:style w:type="character" w:styleId="UntertitelZchn" w:customStyle="1">
    <w:name w:val="Untertitel Zchn"/>
    <w:aliases w:val="Kontaktdaten Zchn"/>
    <w:basedOn w:val="Absatz-Standardschriftart"/>
    <w:link w:val="Untertitel"/>
    <w:uiPriority w:val="11"/>
    <w:rsid w:val="00643224"/>
    <w:rPr>
      <w:rFonts w:ascii="Arial" w:hAnsi="Arial" w:eastAsiaTheme="majorEastAsia" w:cstheme="majorBidi"/>
      <w:iCs/>
      <w:color w:val="000000" w:themeColor="text1"/>
      <w:sz w:val="20"/>
      <w:szCs w:val="24"/>
      <w:lang w:eastAsia="de-DE"/>
    </w:rPr>
  </w:style>
  <w:style w:type="character" w:styleId="Hyperlink">
    <w:name w:val="Hyperlink"/>
    <w:basedOn w:val="Absatz-Standardschriftart"/>
    <w:uiPriority w:val="99"/>
    <w:unhideWhenUsed/>
    <w:rsid w:val="00643224"/>
    <w:rPr>
      <w:color w:val="0563C1" w:themeColor="hyperlink"/>
      <w:u w:val="single"/>
    </w:rPr>
  </w:style>
  <w:style w:type="paragraph" w:styleId="Titel">
    <w:name w:val="Title"/>
    <w:basedOn w:val="Standard"/>
    <w:next w:val="Standard"/>
    <w:link w:val="TitelZchn"/>
    <w:uiPriority w:val="10"/>
    <w:qFormat/>
    <w:rsid w:val="008D07AE"/>
    <w:pPr>
      <w:tabs>
        <w:tab w:val="left" w:pos="2355"/>
      </w:tabs>
    </w:pPr>
    <w:rPr>
      <w:b/>
      <w:bCs/>
      <w:color w:val="00A0DC"/>
      <w:sz w:val="32"/>
      <w:szCs w:val="32"/>
    </w:rPr>
  </w:style>
  <w:style w:type="character" w:styleId="TitelZchn" w:customStyle="1">
    <w:name w:val="Titel Zchn"/>
    <w:basedOn w:val="Absatz-Standardschriftart"/>
    <w:link w:val="Titel"/>
    <w:uiPriority w:val="10"/>
    <w:rsid w:val="008D07AE"/>
    <w:rPr>
      <w:rFonts w:ascii="Arial" w:hAnsi="Arial" w:cs="Arial"/>
      <w:b/>
      <w:bCs/>
      <w:color w:val="00A0DC"/>
      <w:sz w:val="32"/>
      <w:szCs w:val="32"/>
      <w:lang w:val="en-US"/>
    </w:rPr>
  </w:style>
  <w:style w:type="character" w:styleId="berschrift1Zchn" w:customStyle="1">
    <w:name w:val="Überschrift 1 Zchn"/>
    <w:basedOn w:val="Absatz-Standardschriftart"/>
    <w:link w:val="berschrift1"/>
    <w:uiPriority w:val="9"/>
    <w:rsid w:val="00A458D1"/>
    <w:rPr>
      <w:rFonts w:ascii="Arial" w:hAnsi="Arial" w:cs="Arial"/>
      <w:b/>
      <w:bCs/>
      <w:color w:val="001941"/>
      <w:sz w:val="24"/>
      <w:szCs w:val="24"/>
      <w:lang w:eastAsia="de-DE"/>
    </w:rPr>
  </w:style>
  <w:style w:type="character" w:styleId="berschrift2Zchn" w:customStyle="1">
    <w:name w:val="Überschrift 2 Zchn"/>
    <w:basedOn w:val="Absatz-Standardschriftart"/>
    <w:link w:val="berschrift2"/>
    <w:uiPriority w:val="9"/>
    <w:rsid w:val="00A71D54"/>
    <w:rPr>
      <w:rFonts w:ascii="Arial" w:hAnsi="Arial" w:eastAsia="Times New Roman" w:cs="Arial"/>
      <w:b/>
      <w:bCs/>
      <w:color w:val="00A0DC"/>
      <w:lang w:eastAsia="de-DE"/>
    </w:rPr>
  </w:style>
  <w:style w:type="paragraph" w:styleId="whitespace-pre-wrap" w:customStyle="1">
    <w:name w:val="whitespace-pre-wrap"/>
    <w:basedOn w:val="Standard"/>
    <w:rsid w:val="00E61A81"/>
    <w:pPr>
      <w:spacing w:before="100" w:beforeAutospacing="1" w:after="100" w:afterAutospacing="1" w:line="240" w:lineRule="auto"/>
      <w:jc w:val="left"/>
    </w:pPr>
    <w:rPr>
      <w:rFonts w:ascii="Times New Roman" w:hAnsi="Times New Roman" w:eastAsia="Times New Roman" w:cs="Times New Roman"/>
      <w:sz w:val="24"/>
      <w:szCs w:val="24"/>
      <w:shd w:val="clear" w:color="auto" w:fill="auto"/>
    </w:rPr>
  </w:style>
  <w:style w:type="character" w:styleId="berschrift3Zchn" w:customStyle="1">
    <w:name w:val="Überschrift 3 Zchn"/>
    <w:basedOn w:val="Absatz-Standardschriftart"/>
    <w:link w:val="berschrift3"/>
    <w:uiPriority w:val="9"/>
    <w:rsid w:val="00317671"/>
    <w:rPr>
      <w:rFonts w:asciiTheme="majorHAnsi" w:hAnsiTheme="majorHAnsi" w:eastAsiaTheme="majorEastAsia" w:cstheme="majorBidi"/>
      <w:color w:val="1F3763" w:themeColor="accent1" w:themeShade="7F"/>
      <w:sz w:val="24"/>
      <w:szCs w:val="24"/>
      <w:lang w:eastAsia="de-DE"/>
    </w:rPr>
  </w:style>
  <w:style w:type="paragraph" w:styleId="Kommentarthema">
    <w:name w:val="annotation subject"/>
    <w:basedOn w:val="Kommentartext"/>
    <w:next w:val="Kommentartext"/>
    <w:link w:val="KommentarthemaZchn"/>
    <w:uiPriority w:val="99"/>
    <w:semiHidden/>
    <w:unhideWhenUsed/>
    <w:rsid w:val="00E84B6E"/>
    <w:rPr>
      <w:b/>
      <w:bCs/>
    </w:rPr>
  </w:style>
  <w:style w:type="character" w:styleId="KommentarthemaZchn" w:customStyle="1">
    <w:name w:val="Kommentarthema Zchn"/>
    <w:basedOn w:val="KommentartextZchn"/>
    <w:link w:val="Kommentarthema"/>
    <w:uiPriority w:val="99"/>
    <w:semiHidden/>
    <w:rsid w:val="00E84B6E"/>
    <w:rPr>
      <w:rFonts w:ascii="Arial" w:hAnsi="Arial" w:cs="Arial"/>
      <w:b/>
      <w:bCs/>
      <w:sz w:val="20"/>
      <w:szCs w:val="20"/>
      <w:lang w:eastAsia="de-DE"/>
    </w:rPr>
  </w:style>
  <w:style w:type="paragraph" w:styleId="berarbeitung">
    <w:name w:val="Revision"/>
    <w:hidden/>
    <w:uiPriority w:val="99"/>
    <w:semiHidden/>
    <w:rsid w:val="00E30B74"/>
    <w:pPr>
      <w:spacing w:after="0" w:line="240" w:lineRule="auto"/>
    </w:pPr>
    <w:rPr>
      <w:rFonts w:ascii="Arial" w:hAnsi="Arial" w:cs="Arial"/>
      <w:shd w:val="clear" w:color="auto" w:fill="FFFFFF"/>
      <w:lang w:eastAsia="de-DE"/>
    </w:rPr>
  </w:style>
  <w:style w:type="table" w:styleId="Tabellenraster">
    <w:name w:val="Table Grid"/>
    <w:basedOn w:val="NormaleTabelle"/>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Erwhnung">
    <w:name w:val="Mention"/>
    <w:basedOn w:val="Absatz-Standardschriftart"/>
    <w:uiPriority w:val="99"/>
    <w:unhideWhenUsed/>
    <w:rsid w:val="00FF56C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93540">
      <w:bodyDiv w:val="1"/>
      <w:marLeft w:val="0"/>
      <w:marRight w:val="0"/>
      <w:marTop w:val="0"/>
      <w:marBottom w:val="0"/>
      <w:divBdr>
        <w:top w:val="none" w:sz="0" w:space="0" w:color="auto"/>
        <w:left w:val="none" w:sz="0" w:space="0" w:color="auto"/>
        <w:bottom w:val="none" w:sz="0" w:space="0" w:color="auto"/>
        <w:right w:val="none" w:sz="0" w:space="0" w:color="auto"/>
      </w:divBdr>
    </w:div>
    <w:div w:id="193929146">
      <w:bodyDiv w:val="1"/>
      <w:marLeft w:val="0"/>
      <w:marRight w:val="0"/>
      <w:marTop w:val="0"/>
      <w:marBottom w:val="0"/>
      <w:divBdr>
        <w:top w:val="none" w:sz="0" w:space="0" w:color="auto"/>
        <w:left w:val="none" w:sz="0" w:space="0" w:color="auto"/>
        <w:bottom w:val="none" w:sz="0" w:space="0" w:color="auto"/>
        <w:right w:val="none" w:sz="0" w:space="0" w:color="auto"/>
      </w:divBdr>
    </w:div>
    <w:div w:id="242881953">
      <w:bodyDiv w:val="1"/>
      <w:marLeft w:val="0"/>
      <w:marRight w:val="0"/>
      <w:marTop w:val="0"/>
      <w:marBottom w:val="0"/>
      <w:divBdr>
        <w:top w:val="none" w:sz="0" w:space="0" w:color="auto"/>
        <w:left w:val="none" w:sz="0" w:space="0" w:color="auto"/>
        <w:bottom w:val="none" w:sz="0" w:space="0" w:color="auto"/>
        <w:right w:val="none" w:sz="0" w:space="0" w:color="auto"/>
      </w:divBdr>
    </w:div>
    <w:div w:id="313266198">
      <w:bodyDiv w:val="1"/>
      <w:marLeft w:val="0"/>
      <w:marRight w:val="0"/>
      <w:marTop w:val="0"/>
      <w:marBottom w:val="0"/>
      <w:divBdr>
        <w:top w:val="none" w:sz="0" w:space="0" w:color="auto"/>
        <w:left w:val="none" w:sz="0" w:space="0" w:color="auto"/>
        <w:bottom w:val="none" w:sz="0" w:space="0" w:color="auto"/>
        <w:right w:val="none" w:sz="0" w:space="0" w:color="auto"/>
      </w:divBdr>
    </w:div>
    <w:div w:id="325787191">
      <w:bodyDiv w:val="1"/>
      <w:marLeft w:val="0"/>
      <w:marRight w:val="0"/>
      <w:marTop w:val="0"/>
      <w:marBottom w:val="0"/>
      <w:divBdr>
        <w:top w:val="none" w:sz="0" w:space="0" w:color="auto"/>
        <w:left w:val="none" w:sz="0" w:space="0" w:color="auto"/>
        <w:bottom w:val="none" w:sz="0" w:space="0" w:color="auto"/>
        <w:right w:val="none" w:sz="0" w:space="0" w:color="auto"/>
      </w:divBdr>
    </w:div>
    <w:div w:id="345714692">
      <w:bodyDiv w:val="1"/>
      <w:marLeft w:val="0"/>
      <w:marRight w:val="0"/>
      <w:marTop w:val="0"/>
      <w:marBottom w:val="0"/>
      <w:divBdr>
        <w:top w:val="none" w:sz="0" w:space="0" w:color="auto"/>
        <w:left w:val="none" w:sz="0" w:space="0" w:color="auto"/>
        <w:bottom w:val="none" w:sz="0" w:space="0" w:color="auto"/>
        <w:right w:val="none" w:sz="0" w:space="0" w:color="auto"/>
      </w:divBdr>
    </w:div>
    <w:div w:id="387807692">
      <w:bodyDiv w:val="1"/>
      <w:marLeft w:val="0"/>
      <w:marRight w:val="0"/>
      <w:marTop w:val="0"/>
      <w:marBottom w:val="0"/>
      <w:divBdr>
        <w:top w:val="none" w:sz="0" w:space="0" w:color="auto"/>
        <w:left w:val="none" w:sz="0" w:space="0" w:color="auto"/>
        <w:bottom w:val="none" w:sz="0" w:space="0" w:color="auto"/>
        <w:right w:val="none" w:sz="0" w:space="0" w:color="auto"/>
      </w:divBdr>
      <w:divsChild>
        <w:div w:id="760174917">
          <w:marLeft w:val="0"/>
          <w:marRight w:val="0"/>
          <w:marTop w:val="0"/>
          <w:marBottom w:val="0"/>
          <w:divBdr>
            <w:top w:val="none" w:sz="0" w:space="0" w:color="auto"/>
            <w:left w:val="none" w:sz="0" w:space="0" w:color="auto"/>
            <w:bottom w:val="none" w:sz="0" w:space="0" w:color="auto"/>
            <w:right w:val="none" w:sz="0" w:space="0" w:color="auto"/>
          </w:divBdr>
        </w:div>
        <w:div w:id="1028680715">
          <w:marLeft w:val="0"/>
          <w:marRight w:val="0"/>
          <w:marTop w:val="0"/>
          <w:marBottom w:val="0"/>
          <w:divBdr>
            <w:top w:val="none" w:sz="0" w:space="0" w:color="auto"/>
            <w:left w:val="none" w:sz="0" w:space="0" w:color="auto"/>
            <w:bottom w:val="none" w:sz="0" w:space="0" w:color="auto"/>
            <w:right w:val="none" w:sz="0" w:space="0" w:color="auto"/>
          </w:divBdr>
        </w:div>
      </w:divsChild>
    </w:div>
    <w:div w:id="487406635">
      <w:bodyDiv w:val="1"/>
      <w:marLeft w:val="0"/>
      <w:marRight w:val="0"/>
      <w:marTop w:val="0"/>
      <w:marBottom w:val="0"/>
      <w:divBdr>
        <w:top w:val="none" w:sz="0" w:space="0" w:color="auto"/>
        <w:left w:val="none" w:sz="0" w:space="0" w:color="auto"/>
        <w:bottom w:val="none" w:sz="0" w:space="0" w:color="auto"/>
        <w:right w:val="none" w:sz="0" w:space="0" w:color="auto"/>
      </w:divBdr>
    </w:div>
    <w:div w:id="494348123">
      <w:bodyDiv w:val="1"/>
      <w:marLeft w:val="0"/>
      <w:marRight w:val="0"/>
      <w:marTop w:val="0"/>
      <w:marBottom w:val="0"/>
      <w:divBdr>
        <w:top w:val="none" w:sz="0" w:space="0" w:color="auto"/>
        <w:left w:val="none" w:sz="0" w:space="0" w:color="auto"/>
        <w:bottom w:val="none" w:sz="0" w:space="0" w:color="auto"/>
        <w:right w:val="none" w:sz="0" w:space="0" w:color="auto"/>
      </w:divBdr>
    </w:div>
    <w:div w:id="522524294">
      <w:bodyDiv w:val="1"/>
      <w:marLeft w:val="0"/>
      <w:marRight w:val="0"/>
      <w:marTop w:val="0"/>
      <w:marBottom w:val="0"/>
      <w:divBdr>
        <w:top w:val="none" w:sz="0" w:space="0" w:color="auto"/>
        <w:left w:val="none" w:sz="0" w:space="0" w:color="auto"/>
        <w:bottom w:val="none" w:sz="0" w:space="0" w:color="auto"/>
        <w:right w:val="none" w:sz="0" w:space="0" w:color="auto"/>
      </w:divBdr>
    </w:div>
    <w:div w:id="528030609">
      <w:bodyDiv w:val="1"/>
      <w:marLeft w:val="0"/>
      <w:marRight w:val="0"/>
      <w:marTop w:val="0"/>
      <w:marBottom w:val="0"/>
      <w:divBdr>
        <w:top w:val="none" w:sz="0" w:space="0" w:color="auto"/>
        <w:left w:val="none" w:sz="0" w:space="0" w:color="auto"/>
        <w:bottom w:val="none" w:sz="0" w:space="0" w:color="auto"/>
        <w:right w:val="none" w:sz="0" w:space="0" w:color="auto"/>
      </w:divBdr>
    </w:div>
    <w:div w:id="584807584">
      <w:bodyDiv w:val="1"/>
      <w:marLeft w:val="0"/>
      <w:marRight w:val="0"/>
      <w:marTop w:val="0"/>
      <w:marBottom w:val="0"/>
      <w:divBdr>
        <w:top w:val="none" w:sz="0" w:space="0" w:color="auto"/>
        <w:left w:val="none" w:sz="0" w:space="0" w:color="auto"/>
        <w:bottom w:val="none" w:sz="0" w:space="0" w:color="auto"/>
        <w:right w:val="none" w:sz="0" w:space="0" w:color="auto"/>
      </w:divBdr>
    </w:div>
    <w:div w:id="696925726">
      <w:bodyDiv w:val="1"/>
      <w:marLeft w:val="0"/>
      <w:marRight w:val="0"/>
      <w:marTop w:val="0"/>
      <w:marBottom w:val="0"/>
      <w:divBdr>
        <w:top w:val="none" w:sz="0" w:space="0" w:color="auto"/>
        <w:left w:val="none" w:sz="0" w:space="0" w:color="auto"/>
        <w:bottom w:val="none" w:sz="0" w:space="0" w:color="auto"/>
        <w:right w:val="none" w:sz="0" w:space="0" w:color="auto"/>
      </w:divBdr>
    </w:div>
    <w:div w:id="710880500">
      <w:bodyDiv w:val="1"/>
      <w:marLeft w:val="0"/>
      <w:marRight w:val="0"/>
      <w:marTop w:val="0"/>
      <w:marBottom w:val="0"/>
      <w:divBdr>
        <w:top w:val="none" w:sz="0" w:space="0" w:color="auto"/>
        <w:left w:val="none" w:sz="0" w:space="0" w:color="auto"/>
        <w:bottom w:val="none" w:sz="0" w:space="0" w:color="auto"/>
        <w:right w:val="none" w:sz="0" w:space="0" w:color="auto"/>
      </w:divBdr>
    </w:div>
    <w:div w:id="775830237">
      <w:bodyDiv w:val="1"/>
      <w:marLeft w:val="0"/>
      <w:marRight w:val="0"/>
      <w:marTop w:val="0"/>
      <w:marBottom w:val="0"/>
      <w:divBdr>
        <w:top w:val="none" w:sz="0" w:space="0" w:color="auto"/>
        <w:left w:val="none" w:sz="0" w:space="0" w:color="auto"/>
        <w:bottom w:val="none" w:sz="0" w:space="0" w:color="auto"/>
        <w:right w:val="none" w:sz="0" w:space="0" w:color="auto"/>
      </w:divBdr>
    </w:div>
    <w:div w:id="809128984">
      <w:bodyDiv w:val="1"/>
      <w:marLeft w:val="0"/>
      <w:marRight w:val="0"/>
      <w:marTop w:val="0"/>
      <w:marBottom w:val="0"/>
      <w:divBdr>
        <w:top w:val="none" w:sz="0" w:space="0" w:color="auto"/>
        <w:left w:val="none" w:sz="0" w:space="0" w:color="auto"/>
        <w:bottom w:val="none" w:sz="0" w:space="0" w:color="auto"/>
        <w:right w:val="none" w:sz="0" w:space="0" w:color="auto"/>
      </w:divBdr>
    </w:div>
    <w:div w:id="895821482">
      <w:bodyDiv w:val="1"/>
      <w:marLeft w:val="0"/>
      <w:marRight w:val="0"/>
      <w:marTop w:val="0"/>
      <w:marBottom w:val="0"/>
      <w:divBdr>
        <w:top w:val="none" w:sz="0" w:space="0" w:color="auto"/>
        <w:left w:val="none" w:sz="0" w:space="0" w:color="auto"/>
        <w:bottom w:val="none" w:sz="0" w:space="0" w:color="auto"/>
        <w:right w:val="none" w:sz="0" w:space="0" w:color="auto"/>
      </w:divBdr>
    </w:div>
    <w:div w:id="943804869">
      <w:bodyDiv w:val="1"/>
      <w:marLeft w:val="0"/>
      <w:marRight w:val="0"/>
      <w:marTop w:val="0"/>
      <w:marBottom w:val="0"/>
      <w:divBdr>
        <w:top w:val="none" w:sz="0" w:space="0" w:color="auto"/>
        <w:left w:val="none" w:sz="0" w:space="0" w:color="auto"/>
        <w:bottom w:val="none" w:sz="0" w:space="0" w:color="auto"/>
        <w:right w:val="none" w:sz="0" w:space="0" w:color="auto"/>
      </w:divBdr>
    </w:div>
    <w:div w:id="975331648">
      <w:bodyDiv w:val="1"/>
      <w:marLeft w:val="0"/>
      <w:marRight w:val="0"/>
      <w:marTop w:val="0"/>
      <w:marBottom w:val="0"/>
      <w:divBdr>
        <w:top w:val="none" w:sz="0" w:space="0" w:color="auto"/>
        <w:left w:val="none" w:sz="0" w:space="0" w:color="auto"/>
        <w:bottom w:val="none" w:sz="0" w:space="0" w:color="auto"/>
        <w:right w:val="none" w:sz="0" w:space="0" w:color="auto"/>
      </w:divBdr>
    </w:div>
    <w:div w:id="981038756">
      <w:bodyDiv w:val="1"/>
      <w:marLeft w:val="0"/>
      <w:marRight w:val="0"/>
      <w:marTop w:val="0"/>
      <w:marBottom w:val="0"/>
      <w:divBdr>
        <w:top w:val="none" w:sz="0" w:space="0" w:color="auto"/>
        <w:left w:val="none" w:sz="0" w:space="0" w:color="auto"/>
        <w:bottom w:val="none" w:sz="0" w:space="0" w:color="auto"/>
        <w:right w:val="none" w:sz="0" w:space="0" w:color="auto"/>
      </w:divBdr>
    </w:div>
    <w:div w:id="1009868562">
      <w:bodyDiv w:val="1"/>
      <w:marLeft w:val="0"/>
      <w:marRight w:val="0"/>
      <w:marTop w:val="0"/>
      <w:marBottom w:val="0"/>
      <w:divBdr>
        <w:top w:val="none" w:sz="0" w:space="0" w:color="auto"/>
        <w:left w:val="none" w:sz="0" w:space="0" w:color="auto"/>
        <w:bottom w:val="none" w:sz="0" w:space="0" w:color="auto"/>
        <w:right w:val="none" w:sz="0" w:space="0" w:color="auto"/>
      </w:divBdr>
    </w:div>
    <w:div w:id="1109667254">
      <w:bodyDiv w:val="1"/>
      <w:marLeft w:val="0"/>
      <w:marRight w:val="0"/>
      <w:marTop w:val="0"/>
      <w:marBottom w:val="0"/>
      <w:divBdr>
        <w:top w:val="none" w:sz="0" w:space="0" w:color="auto"/>
        <w:left w:val="none" w:sz="0" w:space="0" w:color="auto"/>
        <w:bottom w:val="none" w:sz="0" w:space="0" w:color="auto"/>
        <w:right w:val="none" w:sz="0" w:space="0" w:color="auto"/>
      </w:divBdr>
    </w:div>
    <w:div w:id="1390035877">
      <w:bodyDiv w:val="1"/>
      <w:marLeft w:val="0"/>
      <w:marRight w:val="0"/>
      <w:marTop w:val="0"/>
      <w:marBottom w:val="0"/>
      <w:divBdr>
        <w:top w:val="none" w:sz="0" w:space="0" w:color="auto"/>
        <w:left w:val="none" w:sz="0" w:space="0" w:color="auto"/>
        <w:bottom w:val="none" w:sz="0" w:space="0" w:color="auto"/>
        <w:right w:val="none" w:sz="0" w:space="0" w:color="auto"/>
      </w:divBdr>
    </w:div>
    <w:div w:id="1394964596">
      <w:bodyDiv w:val="1"/>
      <w:marLeft w:val="0"/>
      <w:marRight w:val="0"/>
      <w:marTop w:val="0"/>
      <w:marBottom w:val="0"/>
      <w:divBdr>
        <w:top w:val="none" w:sz="0" w:space="0" w:color="auto"/>
        <w:left w:val="none" w:sz="0" w:space="0" w:color="auto"/>
        <w:bottom w:val="none" w:sz="0" w:space="0" w:color="auto"/>
        <w:right w:val="none" w:sz="0" w:space="0" w:color="auto"/>
      </w:divBdr>
    </w:div>
    <w:div w:id="1432314847">
      <w:bodyDiv w:val="1"/>
      <w:marLeft w:val="0"/>
      <w:marRight w:val="0"/>
      <w:marTop w:val="0"/>
      <w:marBottom w:val="0"/>
      <w:divBdr>
        <w:top w:val="none" w:sz="0" w:space="0" w:color="auto"/>
        <w:left w:val="none" w:sz="0" w:space="0" w:color="auto"/>
        <w:bottom w:val="none" w:sz="0" w:space="0" w:color="auto"/>
        <w:right w:val="none" w:sz="0" w:space="0" w:color="auto"/>
      </w:divBdr>
    </w:div>
    <w:div w:id="1544363710">
      <w:bodyDiv w:val="1"/>
      <w:marLeft w:val="0"/>
      <w:marRight w:val="0"/>
      <w:marTop w:val="0"/>
      <w:marBottom w:val="0"/>
      <w:divBdr>
        <w:top w:val="none" w:sz="0" w:space="0" w:color="auto"/>
        <w:left w:val="none" w:sz="0" w:space="0" w:color="auto"/>
        <w:bottom w:val="none" w:sz="0" w:space="0" w:color="auto"/>
        <w:right w:val="none" w:sz="0" w:space="0" w:color="auto"/>
      </w:divBdr>
    </w:div>
    <w:div w:id="1598974817">
      <w:bodyDiv w:val="1"/>
      <w:marLeft w:val="0"/>
      <w:marRight w:val="0"/>
      <w:marTop w:val="0"/>
      <w:marBottom w:val="0"/>
      <w:divBdr>
        <w:top w:val="none" w:sz="0" w:space="0" w:color="auto"/>
        <w:left w:val="none" w:sz="0" w:space="0" w:color="auto"/>
        <w:bottom w:val="none" w:sz="0" w:space="0" w:color="auto"/>
        <w:right w:val="none" w:sz="0" w:space="0" w:color="auto"/>
      </w:divBdr>
    </w:div>
    <w:div w:id="1674411935">
      <w:bodyDiv w:val="1"/>
      <w:marLeft w:val="0"/>
      <w:marRight w:val="0"/>
      <w:marTop w:val="0"/>
      <w:marBottom w:val="0"/>
      <w:divBdr>
        <w:top w:val="none" w:sz="0" w:space="0" w:color="auto"/>
        <w:left w:val="none" w:sz="0" w:space="0" w:color="auto"/>
        <w:bottom w:val="none" w:sz="0" w:space="0" w:color="auto"/>
        <w:right w:val="none" w:sz="0" w:space="0" w:color="auto"/>
      </w:divBdr>
    </w:div>
    <w:div w:id="1716347900">
      <w:bodyDiv w:val="1"/>
      <w:marLeft w:val="0"/>
      <w:marRight w:val="0"/>
      <w:marTop w:val="0"/>
      <w:marBottom w:val="0"/>
      <w:divBdr>
        <w:top w:val="none" w:sz="0" w:space="0" w:color="auto"/>
        <w:left w:val="none" w:sz="0" w:space="0" w:color="auto"/>
        <w:bottom w:val="none" w:sz="0" w:space="0" w:color="auto"/>
        <w:right w:val="none" w:sz="0" w:space="0" w:color="auto"/>
      </w:divBdr>
    </w:div>
    <w:div w:id="1779056195">
      <w:bodyDiv w:val="1"/>
      <w:marLeft w:val="0"/>
      <w:marRight w:val="0"/>
      <w:marTop w:val="0"/>
      <w:marBottom w:val="0"/>
      <w:divBdr>
        <w:top w:val="none" w:sz="0" w:space="0" w:color="auto"/>
        <w:left w:val="none" w:sz="0" w:space="0" w:color="auto"/>
        <w:bottom w:val="none" w:sz="0" w:space="0" w:color="auto"/>
        <w:right w:val="none" w:sz="0" w:space="0" w:color="auto"/>
      </w:divBdr>
      <w:divsChild>
        <w:div w:id="493028254">
          <w:marLeft w:val="0"/>
          <w:marRight w:val="0"/>
          <w:marTop w:val="0"/>
          <w:marBottom w:val="0"/>
          <w:divBdr>
            <w:top w:val="none" w:sz="0" w:space="0" w:color="auto"/>
            <w:left w:val="none" w:sz="0" w:space="0" w:color="auto"/>
            <w:bottom w:val="none" w:sz="0" w:space="0" w:color="auto"/>
            <w:right w:val="none" w:sz="0" w:space="0" w:color="auto"/>
          </w:divBdr>
        </w:div>
        <w:div w:id="1306665809">
          <w:marLeft w:val="0"/>
          <w:marRight w:val="0"/>
          <w:marTop w:val="0"/>
          <w:marBottom w:val="0"/>
          <w:divBdr>
            <w:top w:val="none" w:sz="0" w:space="0" w:color="auto"/>
            <w:left w:val="none" w:sz="0" w:space="0" w:color="auto"/>
            <w:bottom w:val="none" w:sz="0" w:space="0" w:color="auto"/>
            <w:right w:val="none" w:sz="0" w:space="0" w:color="auto"/>
          </w:divBdr>
        </w:div>
        <w:div w:id="1488590413">
          <w:marLeft w:val="0"/>
          <w:marRight w:val="0"/>
          <w:marTop w:val="0"/>
          <w:marBottom w:val="0"/>
          <w:divBdr>
            <w:top w:val="none" w:sz="0" w:space="0" w:color="auto"/>
            <w:left w:val="none" w:sz="0" w:space="0" w:color="auto"/>
            <w:bottom w:val="none" w:sz="0" w:space="0" w:color="auto"/>
            <w:right w:val="none" w:sz="0" w:space="0" w:color="auto"/>
          </w:divBdr>
        </w:div>
      </w:divsChild>
    </w:div>
    <w:div w:id="1853491477">
      <w:bodyDiv w:val="1"/>
      <w:marLeft w:val="0"/>
      <w:marRight w:val="0"/>
      <w:marTop w:val="0"/>
      <w:marBottom w:val="0"/>
      <w:divBdr>
        <w:top w:val="none" w:sz="0" w:space="0" w:color="auto"/>
        <w:left w:val="none" w:sz="0" w:space="0" w:color="auto"/>
        <w:bottom w:val="none" w:sz="0" w:space="0" w:color="auto"/>
        <w:right w:val="none" w:sz="0" w:space="0" w:color="auto"/>
      </w:divBdr>
    </w:div>
    <w:div w:id="1892768710">
      <w:bodyDiv w:val="1"/>
      <w:marLeft w:val="0"/>
      <w:marRight w:val="0"/>
      <w:marTop w:val="0"/>
      <w:marBottom w:val="0"/>
      <w:divBdr>
        <w:top w:val="none" w:sz="0" w:space="0" w:color="auto"/>
        <w:left w:val="none" w:sz="0" w:space="0" w:color="auto"/>
        <w:bottom w:val="none" w:sz="0" w:space="0" w:color="auto"/>
        <w:right w:val="none" w:sz="0" w:space="0" w:color="auto"/>
      </w:divBdr>
      <w:divsChild>
        <w:div w:id="1040785450">
          <w:marLeft w:val="0"/>
          <w:marRight w:val="0"/>
          <w:marTop w:val="0"/>
          <w:marBottom w:val="0"/>
          <w:divBdr>
            <w:top w:val="none" w:sz="0" w:space="0" w:color="auto"/>
            <w:left w:val="none" w:sz="0" w:space="0" w:color="auto"/>
            <w:bottom w:val="none" w:sz="0" w:space="0" w:color="auto"/>
            <w:right w:val="none" w:sz="0" w:space="0" w:color="auto"/>
          </w:divBdr>
        </w:div>
        <w:div w:id="1865288081">
          <w:marLeft w:val="0"/>
          <w:marRight w:val="0"/>
          <w:marTop w:val="0"/>
          <w:marBottom w:val="0"/>
          <w:divBdr>
            <w:top w:val="none" w:sz="0" w:space="0" w:color="auto"/>
            <w:left w:val="none" w:sz="0" w:space="0" w:color="auto"/>
            <w:bottom w:val="none" w:sz="0" w:space="0" w:color="auto"/>
            <w:right w:val="none" w:sz="0" w:space="0" w:color="auto"/>
          </w:divBdr>
        </w:div>
        <w:div w:id="2107076627">
          <w:marLeft w:val="0"/>
          <w:marRight w:val="0"/>
          <w:marTop w:val="0"/>
          <w:marBottom w:val="0"/>
          <w:divBdr>
            <w:top w:val="none" w:sz="0" w:space="0" w:color="auto"/>
            <w:left w:val="none" w:sz="0" w:space="0" w:color="auto"/>
            <w:bottom w:val="none" w:sz="0" w:space="0" w:color="auto"/>
            <w:right w:val="none" w:sz="0" w:space="0" w:color="auto"/>
          </w:divBdr>
        </w:div>
      </w:divsChild>
    </w:div>
    <w:div w:id="1897230307">
      <w:bodyDiv w:val="1"/>
      <w:marLeft w:val="0"/>
      <w:marRight w:val="0"/>
      <w:marTop w:val="0"/>
      <w:marBottom w:val="0"/>
      <w:divBdr>
        <w:top w:val="none" w:sz="0" w:space="0" w:color="auto"/>
        <w:left w:val="none" w:sz="0" w:space="0" w:color="auto"/>
        <w:bottom w:val="none" w:sz="0" w:space="0" w:color="auto"/>
        <w:right w:val="none" w:sz="0" w:space="0" w:color="auto"/>
      </w:divBdr>
    </w:div>
    <w:div w:id="1907916586">
      <w:bodyDiv w:val="1"/>
      <w:marLeft w:val="0"/>
      <w:marRight w:val="0"/>
      <w:marTop w:val="0"/>
      <w:marBottom w:val="0"/>
      <w:divBdr>
        <w:top w:val="none" w:sz="0" w:space="0" w:color="auto"/>
        <w:left w:val="none" w:sz="0" w:space="0" w:color="auto"/>
        <w:bottom w:val="none" w:sz="0" w:space="0" w:color="auto"/>
        <w:right w:val="none" w:sz="0" w:space="0" w:color="auto"/>
      </w:divBdr>
    </w:div>
    <w:div w:id="1946647810">
      <w:bodyDiv w:val="1"/>
      <w:marLeft w:val="0"/>
      <w:marRight w:val="0"/>
      <w:marTop w:val="0"/>
      <w:marBottom w:val="0"/>
      <w:divBdr>
        <w:top w:val="none" w:sz="0" w:space="0" w:color="auto"/>
        <w:left w:val="none" w:sz="0" w:space="0" w:color="auto"/>
        <w:bottom w:val="none" w:sz="0" w:space="0" w:color="auto"/>
        <w:right w:val="none" w:sz="0" w:space="0" w:color="auto"/>
      </w:divBdr>
      <w:divsChild>
        <w:div w:id="67850686">
          <w:marLeft w:val="0"/>
          <w:marRight w:val="0"/>
          <w:marTop w:val="0"/>
          <w:marBottom w:val="0"/>
          <w:divBdr>
            <w:top w:val="none" w:sz="0" w:space="0" w:color="auto"/>
            <w:left w:val="none" w:sz="0" w:space="0" w:color="auto"/>
            <w:bottom w:val="none" w:sz="0" w:space="0" w:color="auto"/>
            <w:right w:val="none" w:sz="0" w:space="0" w:color="auto"/>
          </w:divBdr>
        </w:div>
        <w:div w:id="170486580">
          <w:marLeft w:val="0"/>
          <w:marRight w:val="0"/>
          <w:marTop w:val="0"/>
          <w:marBottom w:val="0"/>
          <w:divBdr>
            <w:top w:val="none" w:sz="0" w:space="0" w:color="auto"/>
            <w:left w:val="none" w:sz="0" w:space="0" w:color="auto"/>
            <w:bottom w:val="none" w:sz="0" w:space="0" w:color="auto"/>
            <w:right w:val="none" w:sz="0" w:space="0" w:color="auto"/>
          </w:divBdr>
        </w:div>
        <w:div w:id="366565073">
          <w:marLeft w:val="0"/>
          <w:marRight w:val="0"/>
          <w:marTop w:val="0"/>
          <w:marBottom w:val="0"/>
          <w:divBdr>
            <w:top w:val="none" w:sz="0" w:space="0" w:color="auto"/>
            <w:left w:val="none" w:sz="0" w:space="0" w:color="auto"/>
            <w:bottom w:val="none" w:sz="0" w:space="0" w:color="auto"/>
            <w:right w:val="none" w:sz="0" w:space="0" w:color="auto"/>
          </w:divBdr>
        </w:div>
        <w:div w:id="995957969">
          <w:marLeft w:val="0"/>
          <w:marRight w:val="0"/>
          <w:marTop w:val="0"/>
          <w:marBottom w:val="0"/>
          <w:divBdr>
            <w:top w:val="none" w:sz="0" w:space="0" w:color="auto"/>
            <w:left w:val="none" w:sz="0" w:space="0" w:color="auto"/>
            <w:bottom w:val="none" w:sz="0" w:space="0" w:color="auto"/>
            <w:right w:val="none" w:sz="0" w:space="0" w:color="auto"/>
          </w:divBdr>
        </w:div>
        <w:div w:id="1653102238">
          <w:marLeft w:val="0"/>
          <w:marRight w:val="0"/>
          <w:marTop w:val="0"/>
          <w:marBottom w:val="0"/>
          <w:divBdr>
            <w:top w:val="none" w:sz="0" w:space="0" w:color="auto"/>
            <w:left w:val="none" w:sz="0" w:space="0" w:color="auto"/>
            <w:bottom w:val="none" w:sz="0" w:space="0" w:color="auto"/>
            <w:right w:val="none" w:sz="0" w:space="0" w:color="auto"/>
          </w:divBdr>
        </w:div>
      </w:divsChild>
    </w:div>
    <w:div w:id="1964269065">
      <w:bodyDiv w:val="1"/>
      <w:marLeft w:val="0"/>
      <w:marRight w:val="0"/>
      <w:marTop w:val="0"/>
      <w:marBottom w:val="0"/>
      <w:divBdr>
        <w:top w:val="none" w:sz="0" w:space="0" w:color="auto"/>
        <w:left w:val="none" w:sz="0" w:space="0" w:color="auto"/>
        <w:bottom w:val="none" w:sz="0" w:space="0" w:color="auto"/>
        <w:right w:val="none" w:sz="0" w:space="0" w:color="auto"/>
      </w:divBdr>
    </w:div>
    <w:div w:id="2021001534">
      <w:bodyDiv w:val="1"/>
      <w:marLeft w:val="0"/>
      <w:marRight w:val="0"/>
      <w:marTop w:val="0"/>
      <w:marBottom w:val="0"/>
      <w:divBdr>
        <w:top w:val="none" w:sz="0" w:space="0" w:color="auto"/>
        <w:left w:val="none" w:sz="0" w:space="0" w:color="auto"/>
        <w:bottom w:val="none" w:sz="0" w:space="0" w:color="auto"/>
        <w:right w:val="none" w:sz="0" w:space="0" w:color="auto"/>
      </w:divBdr>
    </w:div>
    <w:div w:id="2042045357">
      <w:bodyDiv w:val="1"/>
      <w:marLeft w:val="0"/>
      <w:marRight w:val="0"/>
      <w:marTop w:val="0"/>
      <w:marBottom w:val="0"/>
      <w:divBdr>
        <w:top w:val="none" w:sz="0" w:space="0" w:color="auto"/>
        <w:left w:val="none" w:sz="0" w:space="0" w:color="auto"/>
        <w:bottom w:val="none" w:sz="0" w:space="0" w:color="auto"/>
        <w:right w:val="none" w:sz="0" w:space="0" w:color="auto"/>
      </w:divBdr>
    </w:div>
    <w:div w:id="2050375269">
      <w:bodyDiv w:val="1"/>
      <w:marLeft w:val="0"/>
      <w:marRight w:val="0"/>
      <w:marTop w:val="0"/>
      <w:marBottom w:val="0"/>
      <w:divBdr>
        <w:top w:val="none" w:sz="0" w:space="0" w:color="auto"/>
        <w:left w:val="none" w:sz="0" w:space="0" w:color="auto"/>
        <w:bottom w:val="none" w:sz="0" w:space="0" w:color="auto"/>
        <w:right w:val="none" w:sz="0" w:space="0" w:color="auto"/>
      </w:divBdr>
    </w:div>
    <w:div w:id="206363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3.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0b8b39-6f26-469d-aca8-e9f0c341560f">
      <Terms xmlns="http://schemas.microsoft.com/office/infopath/2007/PartnerControls"/>
    </lcf76f155ced4ddcb4097134ff3c332f>
    <SharedWithUsers xmlns="efdd3817-2131-4e26-8093-1bc61a7a01be">
      <UserInfo>
        <DisplayName>Flassig, Nadine Verena</DisplayName>
        <AccountId>97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7" ma:contentTypeDescription="Ein neues Dokument erstellen." ma:contentTypeScope="" ma:versionID="e477a22f415d083cef3bd6d66248a638">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76b919fe195944d8f7e3bb8ef0784abf"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B0877D-784F-4961-958F-96A54B8DD86B}">
  <ds:schemaRefs>
    <ds:schemaRef ds:uri="http://schemas.microsoft.com/office/2006/metadata/properties"/>
    <ds:schemaRef ds:uri="http://schemas.microsoft.com/office/infopath/2007/PartnerControls"/>
    <ds:schemaRef ds:uri="c9d09bd7-6f33-4c22-92da-7206ec46945b"/>
    <ds:schemaRef ds:uri="15e22f9b-e84b-4e45-bb4f-3ee89f458ccc"/>
    <ds:schemaRef ds:uri="849beaea-35c0-4d6b-b4fc-1b944a259c2c"/>
    <ds:schemaRef ds:uri="e20b8b39-6f26-469d-aca8-e9f0c341560f"/>
    <ds:schemaRef ds:uri="efdd3817-2131-4e26-8093-1bc61a7a01be"/>
  </ds:schemaRefs>
</ds:datastoreItem>
</file>

<file path=customXml/itemProps2.xml><?xml version="1.0" encoding="utf-8"?>
<ds:datastoreItem xmlns:ds="http://schemas.openxmlformats.org/officeDocument/2006/customXml" ds:itemID="{3DDFE4E9-8045-4CEF-8D29-71A0822F00B2}"/>
</file>

<file path=customXml/itemProps3.xml><?xml version="1.0" encoding="utf-8"?>
<ds:datastoreItem xmlns:ds="http://schemas.openxmlformats.org/officeDocument/2006/customXml" ds:itemID="{C6D82635-CEFA-8347-87EB-6EB3FB838F74}">
  <ds:schemaRefs>
    <ds:schemaRef ds:uri="http://schemas.openxmlformats.org/officeDocument/2006/bibliography"/>
  </ds:schemaRefs>
</ds:datastoreItem>
</file>

<file path=customXml/itemProps4.xml><?xml version="1.0" encoding="utf-8"?>
<ds:datastoreItem xmlns:ds="http://schemas.openxmlformats.org/officeDocument/2006/customXml" ds:itemID="{9B11EBD0-B1A6-4709-9F82-F114EA4E6BE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Pieczarek, Selina</dc:creator>
  <keywords/>
  <dc:description/>
  <lastModifiedBy>Dejana Seeger</lastModifiedBy>
  <revision>24</revision>
  <lastPrinted>2025-02-14T16:22:00.0000000Z</lastPrinted>
  <dcterms:created xsi:type="dcterms:W3CDTF">2025-02-14T13:26:00.0000000Z</dcterms:created>
  <dcterms:modified xsi:type="dcterms:W3CDTF">2025-03-11T07:30:42.4120483Z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Internal use only</vt:lpwstr>
  </property>
  <property fmtid="{D5CDD505-2E9C-101B-9397-08002B2CF9AE}" pid="5" name="MSIP_Label_bf6de623-ba0c-4b2b-a216-a4bd6e5a0b3a_Enabled">
    <vt:lpwstr>true</vt:lpwstr>
  </property>
  <property fmtid="{D5CDD505-2E9C-101B-9397-08002B2CF9AE}" pid="6" name="MSIP_Label_bf6de623-ba0c-4b2b-a216-a4bd6e5a0b3a_SetDate">
    <vt:lpwstr>2023-01-30T08:32:51Z</vt:lpwstr>
  </property>
  <property fmtid="{D5CDD505-2E9C-101B-9397-08002B2CF9AE}" pid="7" name="MSIP_Label_bf6de623-ba0c-4b2b-a216-a4bd6e5a0b3a_Method">
    <vt:lpwstr>Standard</vt:lpwstr>
  </property>
  <property fmtid="{D5CDD505-2E9C-101B-9397-08002B2CF9AE}" pid="8" name="MSIP_Label_bf6de623-ba0c-4b2b-a216-a4bd6e5a0b3a_Name">
    <vt:lpwstr>Internal Information</vt:lpwstr>
  </property>
  <property fmtid="{D5CDD505-2E9C-101B-9397-08002B2CF9AE}" pid="9" name="MSIP_Label_bf6de623-ba0c-4b2b-a216-a4bd6e5a0b3a_SiteId">
    <vt:lpwstr>36515c62-8878-4f10-a7f4-561a4c17bef7</vt:lpwstr>
  </property>
  <property fmtid="{D5CDD505-2E9C-101B-9397-08002B2CF9AE}" pid="10" name="MSIP_Label_bf6de623-ba0c-4b2b-a216-a4bd6e5a0b3a_ActionId">
    <vt:lpwstr>c18d58cd-6140-456e-bd89-cb1987626a3a</vt:lpwstr>
  </property>
  <property fmtid="{D5CDD505-2E9C-101B-9397-08002B2CF9AE}" pid="11" name="MSIP_Label_bf6de623-ba0c-4b2b-a216-a4bd6e5a0b3a_ContentBits">
    <vt:lpwstr>2</vt:lpwstr>
  </property>
  <property fmtid="{D5CDD505-2E9C-101B-9397-08002B2CF9AE}" pid="12" name="ContentTypeId">
    <vt:lpwstr>0x010100F7660DFF40A2B742B00756116FE4B521</vt:lpwstr>
  </property>
  <property fmtid="{D5CDD505-2E9C-101B-9397-08002B2CF9AE}" pid="13" name="MediaServiceImageTags">
    <vt:lpwstr/>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xd_Signature">
    <vt:bool>false</vt:bool>
  </property>
</Properties>
</file>