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65BF5" w14:textId="4C4E840A" w:rsidR="00317D80" w:rsidRDefault="00317D80" w:rsidP="00F2656D">
      <w:pPr>
        <w:pStyle w:val="berschrift3"/>
      </w:pPr>
      <w:r>
        <w:rPr>
          <w:highlight w:val="yellow"/>
        </w:rPr>
        <w:t xml:space="preserve">[Comunicado à imprensa | Página | Maio]</w:t>
      </w:r>
    </w:p>
    <w:p w14:paraId="0F51901C" w14:textId="5E14B7A7" w:rsidR="00181328" w:rsidRPr="00E36539" w:rsidRDefault="00E72E80" w:rsidP="00F2656D">
      <w:pPr>
        <w:pStyle w:val="berschrift3"/>
      </w:pPr>
      <w:r>
        <w:t xml:space="preserve">Resumo da imprensa HOLZ-HANDWERK</w:t>
      </w:r>
    </w:p>
    <w:p w14:paraId="0F51901D" w14:textId="722A6BF4" w:rsidR="0066716B" w:rsidRPr="00C45AD8" w:rsidRDefault="00E72E80" w:rsidP="00C45AD8">
      <w:pPr>
        <w:pStyle w:val="berschrift1"/>
      </w:pPr>
      <w:r>
        <w:t xml:space="preserve">Experimente o verdadeiro valor agregado ao vivo para a prática.</w:t>
      </w:r>
      <w:r>
        <w:t xml:space="preserve"> </w:t>
      </w:r>
      <w:r>
        <w:t xml:space="preserve">A HOMAG na HOLZ-HANDWERK 2022</w:t>
      </w:r>
    </w:p>
    <w:p w14:paraId="1886884C" w14:textId="2E06289B" w:rsidR="00E72E80" w:rsidRPr="00E72E80" w:rsidRDefault="00E72E80" w:rsidP="00B21DAC">
      <w:pPr>
        <w:jc w:val="both"/>
        <w:rPr>
          <w:b/>
        </w:rPr>
      </w:pPr>
      <w:r>
        <w:rPr>
          <w:b/>
        </w:rPr>
        <w:t xml:space="preserve">Finalmente chegou outra vez a hora da feira comercial: De 12 a 15 de julho, a HOMAG irá apresentar soluções inovadoras para carpintaria e marcenarias em Nuremberg – desde a moderna oficina até a produção automatizada de móveis e a fabricação de componentes.</w:t>
      </w:r>
      <w:r>
        <w:rPr>
          <w:b/>
        </w:rPr>
        <w:t xml:space="preserve"> </w:t>
      </w:r>
      <w:r>
        <w:rPr>
          <w:b/>
        </w:rPr>
        <w:t xml:space="preserve">Outro destaque é o caminho da prática digital.</w:t>
      </w:r>
      <w:r>
        <w:rPr>
          <w:b/>
        </w:rPr>
        <w:t xml:space="preserve"> </w:t>
      </w:r>
      <w:r>
        <w:rPr>
          <w:b/>
        </w:rPr>
        <w:t xml:space="preserve">Em várias estações, carpinteiros e marceneiros podem conhecer nossas soluções digitais e experimentar os benefícios que estas oferecem na aplicação diária.</w:t>
      </w:r>
      <w:r>
        <w:rPr>
          <w:b/>
        </w:rPr>
        <w:t xml:space="preserve"> </w:t>
      </w:r>
    </w:p>
    <w:p w14:paraId="7C27958F" w14:textId="059014D8" w:rsidR="00E72E80" w:rsidRPr="00E72E80" w:rsidRDefault="00F37034" w:rsidP="00B21DAC">
      <w:pPr>
        <w:jc w:val="both"/>
        <w:rPr>
          <w:b/>
        </w:rPr>
      </w:pPr>
      <w:r>
        <w:rPr>
          <w:b/>
        </w:rPr>
        <w:t xml:space="preserve">Além disto, você irá receber conteúdos exclusivos sobre nossas mais recentes inovações antes, durante e também depois da feira no Live.HOMG.</w:t>
      </w:r>
      <w:r>
        <w:rPr>
          <w:b/>
        </w:rPr>
        <w:t xml:space="preserve"> </w:t>
      </w:r>
      <w:r>
        <w:rPr>
          <w:b/>
        </w:rPr>
        <w:t xml:space="preserve">Gostaríamos de apresentar brevemente alguns deles e os diversos conceitos que preparamos para você na HOLZ-HANDWERK.</w:t>
      </w:r>
    </w:p>
    <w:p w14:paraId="0F519021" w14:textId="68FBBFB8" w:rsidR="0066716B" w:rsidRDefault="00E72E80" w:rsidP="00F2656D">
      <w:pPr>
        <w:pStyle w:val="berschrift2"/>
      </w:pPr>
      <w:r>
        <w:t xml:space="preserve">Inovações que auxiliam carpinteiros e marceneiros.</w:t>
      </w:r>
    </w:p>
    <w:p w14:paraId="1CF6DB60" w14:textId="79BCEEE9" w:rsidR="00E72E80" w:rsidRPr="00E72E80" w:rsidRDefault="00E72E80" w:rsidP="00E72E80">
      <w:pPr>
        <w:rPr>
          <w:b/>
          <w:bCs/>
          <w:color w:val="00A0DC" w:themeColor="background2"/>
        </w:rPr>
      </w:pPr>
      <w:r>
        <w:rPr>
          <w:b/>
          <w:color w:val="00A0DC" w:themeColor="background2"/>
        </w:rPr>
        <w:t xml:space="preserve">productionManager: O caos da papelada é coisa do passado.</w:t>
      </w:r>
      <w:r>
        <w:rPr>
          <w:b/>
          <w:color w:val="00A0DC" w:themeColor="background2"/>
        </w:rPr>
        <w:t xml:space="preserve"> </w:t>
      </w:r>
      <w:r>
        <w:rPr>
          <w:b/>
          <w:color w:val="00A0DC" w:themeColor="background2"/>
        </w:rPr>
        <w:t xml:space="preserve">O que conta no momento é a pasta de pedidos digital.</w:t>
      </w:r>
    </w:p>
    <w:p w14:paraId="320D7377" w14:textId="1C58CEE6" w:rsidR="00E72E80" w:rsidRPr="00E72E80" w:rsidRDefault="00E72E80" w:rsidP="00B21DAC">
      <w:pPr>
        <w:jc w:val="both"/>
      </w:pPr>
      <w:r>
        <w:t xml:space="preserve">Para muitos carpinteiros e marceneiros, os registros de pedidos estão cheios.</w:t>
      </w:r>
      <w:r>
        <w:t xml:space="preserve"> </w:t>
      </w:r>
      <w:r>
        <w:t xml:space="preserve">O resultado: muitos dados, pouca transparência e uma pergunta central.</w:t>
      </w:r>
      <w:r>
        <w:t xml:space="preserve"> </w:t>
      </w:r>
      <w:r>
        <w:t xml:space="preserve">Como todos os funcionários são mantidos atualizados o tempo todo?</w:t>
      </w:r>
      <w:r>
        <w:t xml:space="preserve"> </w:t>
      </w:r>
      <w:r>
        <w:t xml:space="preserve">A solução na selva de informações: A pasta de pedidos digital.</w:t>
      </w:r>
      <w:r>
        <w:t xml:space="preserve"> </w:t>
      </w:r>
      <w:r>
        <w:t xml:space="preserve">Com ela, todos na empresa têm acesso a todos os dados do pedido – em tempo real.</w:t>
      </w:r>
      <w:r>
        <w:t xml:space="preserve"> </w:t>
      </w:r>
    </w:p>
    <w:p w14:paraId="0A326763" w14:textId="53CB1D87" w:rsidR="00E72E80" w:rsidRPr="00E72E80" w:rsidRDefault="00E72E80" w:rsidP="00B21DAC">
      <w:pPr>
        <w:jc w:val="both"/>
      </w:pPr>
      <w:r>
        <w:t xml:space="preserve">O aplicativo de web productionManager concentra informações bem como dados no pedido e torna transparente o progresso atual do trabalho de componentes e artigos avulsos a todos os participantes.</w:t>
      </w:r>
      <w:r>
        <w:t xml:space="preserve"> </w:t>
      </w:r>
      <w:r>
        <w:t xml:space="preserve">A vantagem do software gratuito e baseado na web é que nenhuma instalação custosa é necessária. Ela está sempre atualizada e qualquer número de funcionários pode usar o aplicativo a partir de cada dispositivo habilitado para Internet.</w:t>
      </w:r>
      <w:r>
        <w:t xml:space="preserve"> </w:t>
      </w:r>
    </w:p>
    <w:p w14:paraId="11B02795" w14:textId="77777777" w:rsidR="00E72E80" w:rsidRDefault="00E72E80" w:rsidP="00B21DAC">
      <w:pPr>
        <w:jc w:val="both"/>
      </w:pPr>
      <w:r>
        <w:t xml:space="preserve">Em 5 de abril, apresentamos pela primeira vez o productionManager – no Live.HOMAG.</w:t>
      </w:r>
      <w:r>
        <w:t xml:space="preserve"> </w:t>
      </w:r>
      <w:r>
        <w:t xml:space="preserve">A apresentação ainda pode ser acessada lá.</w:t>
      </w:r>
    </w:p>
    <w:p w14:paraId="322DAFB9" w14:textId="77777777" w:rsidR="005802A3" w:rsidRDefault="005802A3" w:rsidP="00E72E80">
      <w:pPr>
        <w:rPr>
          <w:rFonts w:cs="Open Sans"/>
          <w:b/>
          <w:color w:val="00A0DC" w:themeColor="background2"/>
          <w:szCs w:val="32"/>
        </w:rPr>
      </w:pPr>
    </w:p>
    <w:p w14:paraId="70982190" w14:textId="20DBFAB5" w:rsidR="00E72E80" w:rsidRPr="00F37034" w:rsidRDefault="00E72E80" w:rsidP="00E72E80">
      <w:pPr>
        <w:rPr>
          <w:b/>
          <w:color w:val="00A0DC" w:themeColor="background2"/>
          <w:szCs w:val="32"/>
          <w:rFonts w:cs="Open Sans"/>
        </w:rPr>
      </w:pPr>
      <w:r>
        <w:rPr>
          <w:b/>
          <w:color w:val="00A0DC" w:themeColor="background2"/>
          <w:rFonts w:cs="Open Sans"/>
        </w:rPr>
        <w:t xml:space="preserve">DRILTEQ V-310: O milagre de espaço.</w:t>
      </w:r>
    </w:p>
    <w:p w14:paraId="6B9D52FB" w14:textId="2C9B3239" w:rsid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O centro de processamento oferece mais furação, mais ranhuras e mais fresagem do que nunca.</w:t>
      </w:r>
      <w:r>
        <w:rPr>
          <w:rFonts w:cs="Open Sans"/>
        </w:rPr>
        <w:t xml:space="preserve"> </w:t>
      </w:r>
      <w:r>
        <w:rPr>
          <w:rFonts w:cs="Open Sans"/>
        </w:rPr>
        <w:t xml:space="preserve">Em termos de funcionalidade, o DRILTEQ V-310 é um verdadeiro milagre de espaço, a solução para o máximo desempenho em uma superfície mínima.</w:t>
      </w:r>
      <w:r>
        <w:rPr>
          <w:rFonts w:cs="Open Sans"/>
        </w:rPr>
        <w:t xml:space="preserve"> </w:t>
      </w:r>
      <w:r>
        <w:rPr>
          <w:rFonts w:cs="Open Sans"/>
        </w:rPr>
        <w:t xml:space="preserve">Em seu uso otimizado de 11 m², a área ocupada é ainda menor que 7 m². Carpinteiros e marceneiros podem processar suas próprias portas com conforto.</w:t>
      </w:r>
    </w:p>
    <w:p w14:paraId="50E7BDC7" w14:textId="58E2918B" w:rsidR="00E72E80" w:rsidRP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Ao mesmo tempo, aumentam as possibilidades – com até 45 fusos de perfuração, duas serras para ranhuras, uma unidade de aplicação de buchas e um eixo C com interface agregada.</w:t>
      </w:r>
      <w:r>
        <w:rPr>
          <w:rFonts w:cs="Open Sans"/>
        </w:rPr>
        <w:t xml:space="preserve"> </w:t>
      </w:r>
      <w:r>
        <w:rPr>
          <w:rFonts w:cs="Open Sans"/>
        </w:rPr>
        <w:t xml:space="preserve">Além disto, o sistema de pinças de aperto que economiza recursos é convincente sem tempos de preparação e uso de vácuo.</w:t>
      </w:r>
      <w:r>
        <w:rPr>
          <w:rFonts w:cs="Open Sans"/>
        </w:rPr>
        <w:t xml:space="preserve"> </w:t>
      </w:r>
      <w:r>
        <w:rPr>
          <w:rFonts w:cs="Open Sans"/>
        </w:rPr>
        <w:t xml:space="preserve">O trocador linear patenteado de 8 vias integrado à porta poupa um tempo valioso ao abrir para frente.</w:t>
      </w:r>
      <w:r>
        <w:rPr>
          <w:rFonts w:cs="Open Sans"/>
        </w:rPr>
        <w:t xml:space="preserve"> </w:t>
      </w:r>
    </w:p>
    <w:p w14:paraId="715CCB14" w14:textId="12A7A6EC" w:rsidR="00E72E80" w:rsidRPr="00E72E80" w:rsidRDefault="00E72E80" w:rsidP="00B21DAC">
      <w:pPr>
        <w:jc w:val="both"/>
        <w:rPr>
          <w:b/>
          <w:bCs/>
        </w:rPr>
      </w:pPr>
      <w:r>
        <w:t xml:space="preserve">Iremos apresentar o novo centro de processamento vertical ao público pela primeira vez em Nuremberg.</w:t>
      </w:r>
      <w:r>
        <w:t xml:space="preserve"> </w:t>
      </w:r>
      <w:r>
        <w:t xml:space="preserve">Os interessados ​​podem ter uma primeira ideia exclusiva no Live.HOMAG.</w:t>
      </w:r>
      <w:r>
        <w:t xml:space="preserve"> </w:t>
      </w:r>
      <w:r>
        <w:t xml:space="preserve">A estreia mundial digital ocorreu já em 26/04.</w:t>
      </w:r>
    </w:p>
    <w:p w14:paraId="4560D759" w14:textId="3468606C" w:rsidR="00E72E80" w:rsidRPr="00E72E80" w:rsidRDefault="00E72E80" w:rsidP="00E72E80">
      <w:pPr>
        <w:pStyle w:val="berschrift2"/>
      </w:pPr>
      <w:r>
        <w:t xml:space="preserve">Novo software com valor agregado para a prática.</w:t>
      </w:r>
    </w:p>
    <w:p w14:paraId="2F324999" w14:textId="77777777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woodWOP 8: novas funções.</w:t>
      </w:r>
      <w:r>
        <w:rPr>
          <w:b/>
          <w:color w:val="00A0DC" w:themeColor="background2"/>
          <w:rFonts w:cs="Open Sans"/>
        </w:rPr>
        <w:t xml:space="preserve"> </w:t>
      </w:r>
      <w:r>
        <w:rPr>
          <w:b/>
          <w:color w:val="00A0DC" w:themeColor="background2"/>
          <w:rFonts w:cs="Open Sans"/>
        </w:rPr>
        <w:t xml:space="preserve">Novas possibilidades</w:t>
      </w:r>
    </w:p>
    <w:p w14:paraId="6BDE5EB7" w14:textId="01AA2769" w:rsidR="00E72E80" w:rsidRDefault="00E72E80" w:rsidP="00B21DAC">
      <w:pPr>
        <w:jc w:val="both"/>
      </w:pPr>
      <w:r>
        <w:t xml:space="preserve">No centro da nova versão do sistema de programação por CNS da HOMAG está o grande e inovador setor gráfico, no qual a peça é mostrada em três dimensões.</w:t>
      </w:r>
      <w:r>
        <w:t xml:space="preserve"> </w:t>
      </w:r>
      <w:r>
        <w:t xml:space="preserve">Fresagens, perfurações ou cortes de serra programados rápida e facilmente pela introdução dos parâmetros de processamento são representados realisticamente de modo gráfico.</w:t>
      </w:r>
      <w:r>
        <w:t xml:space="preserve"> </w:t>
      </w:r>
      <w:r>
        <w:t xml:space="preserve">Um enorme alívio na prática.</w:t>
      </w:r>
    </w:p>
    <w:p w14:paraId="2B2EBFE4" w14:textId="77777777" w:rsidR="005802A3" w:rsidRDefault="005802A3" w:rsidP="00E72E80">
      <w:pPr>
        <w:rPr>
          <w:b/>
          <w:color w:val="00A0DC" w:themeColor="background2"/>
        </w:rPr>
      </w:pPr>
    </w:p>
    <w:p w14:paraId="4CE47F33" w14:textId="1DBB0801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woodStore 8: Fluxo transparentes de informação e materiais.</w:t>
      </w:r>
    </w:p>
    <w:p w14:paraId="51A73F93" w14:textId="77B69C27" w:rsidR="00E72E80" w:rsidRDefault="00E72E80" w:rsidP="00B21DAC">
      <w:pPr>
        <w:jc w:val="both"/>
      </w:pPr>
      <w:r>
        <w:t xml:space="preserve">Se a travessa de sucção for o coração de um rolamento HOMAG, o woodStore é o cérebro.</w:t>
      </w:r>
      <w:r>
        <w:t xml:space="preserve"> </w:t>
      </w:r>
      <w:r>
        <w:t xml:space="preserve">O software vincula os pedidos ao processamento de pedidos, gerencia materiais até o restante da placa, analisa movimentos, controla o fluxo de materiais e otimiza todos os movimentos de material.</w:t>
      </w:r>
      <w:r>
        <w:t xml:space="preserve"> </w:t>
      </w:r>
      <w:r>
        <w:t xml:space="preserve">A nova versão contém muitas funções práticas que tornam a preparação do trabalho um benefício real.</w:t>
      </w:r>
    </w:p>
    <w:p w14:paraId="61E8B886" w14:textId="77777777" w:rsidR="005802A3" w:rsidRDefault="005802A3" w:rsidP="00E72E80">
      <w:pPr>
        <w:rPr>
          <w:b/>
          <w:color w:val="00A0DC" w:themeColor="background2"/>
        </w:rPr>
      </w:pPr>
    </w:p>
    <w:p w14:paraId="183EC658" w14:textId="3B846A24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woodCommander 5: Mais rápido, mais seguro e mais flexível.</w:t>
      </w:r>
    </w:p>
    <w:p w14:paraId="3BEB273F" w14:textId="63F1A564" w:rsidR="00B21DAC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A nova geração de software para máquinas de colagem de orlas HOMAG serve para selecionar programas de processamento e o material de orlas, permitindo o registro rápido e seguro dos parâmetros de produção, bem como a criação orientada por peças dos programas de máquina.</w:t>
      </w:r>
    </w:p>
    <w:p w14:paraId="1EB8FA70" w14:textId="4862DE8B" w:rsidR="00B21DAC" w:rsidRDefault="00B21DAC" w:rsidP="00E72E80">
      <w:pPr>
        <w:rPr>
          <w:rFonts w:cs="Open Sans"/>
        </w:rPr>
      </w:pPr>
      <w:r>
        <w:rPr>
          <w:rFonts w:cs="Open San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DA6664" wp14:editId="1241A18F">
                <wp:simplePos x="0" y="0"/>
                <wp:positionH relativeFrom="margin">
                  <wp:posOffset>-15240</wp:posOffset>
                </wp:positionH>
                <wp:positionV relativeFrom="paragraph">
                  <wp:posOffset>233680</wp:posOffset>
                </wp:positionV>
                <wp:extent cx="5270500" cy="977900"/>
                <wp:effectExtent l="0" t="0" r="25400" b="1270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0" cy="977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673C2" id="Rechteck 3" o:spid="_x0000_s1026" style="position:absolute;margin-left:-1.2pt;margin-top:18.4pt;width:415pt;height:77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" filled="f" strokecolor="#00a0dc [3214]" strokeweight="2pt">
                <w10:wrap anchorx="margin"/>
              </v:rect>
            </w:pict>
          </mc:Fallback>
        </mc:AlternateContent>
      </w:r>
    </w:p>
    <w:p w14:paraId="5C2A467D" w14:textId="25D17FFD" w:rsidR="00E72E80" w:rsidRDefault="00E72E80" w:rsidP="00E72E80">
      <w:pPr>
        <w:rPr>
          <w:rFonts w:cs="Open Sans"/>
        </w:rPr>
      </w:pPr>
      <w:r>
        <w:rPr>
          <w:rFonts w:cs="Open Sans"/>
        </w:rPr>
        <w:t xml:space="preserve">Experiência ao vivo na HOLZ-HANDWERK 2022 ou no Live.HOMAG:</w:t>
      </w:r>
    </w:p>
    <w:p w14:paraId="5CDF05A5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woodWOP: sob demanda.</w:t>
      </w:r>
    </w:p>
    <w:p w14:paraId="72E87BC8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woodStore 8: 17/05.</w:t>
      </w:r>
    </w:p>
    <w:p w14:paraId="0F519022" w14:textId="7B158F39" w:rsidR="0066716B" w:rsidRPr="002574F8" w:rsidRDefault="00E72E80" w:rsidP="00E72E80">
      <w:pPr>
        <w:pStyle w:val="Listenabsatz"/>
        <w:numPr>
          <w:ilvl w:val="0"/>
          <w:numId w:val="35"/>
        </w:numPr>
        <w:rPr>
          <w:b/>
          <w:rFonts w:ascii="Arial" w:hAnsi="Arial" w:cs="Arial"/>
        </w:rPr>
      </w:pPr>
      <w:r>
        <w:rPr>
          <w:rFonts w:ascii="Arial" w:hAnsi="Arial" w:cs="Arial"/>
        </w:rPr>
        <w:t xml:space="preserve">woodCommander 5: 21/06.</w:t>
      </w:r>
    </w:p>
    <w:p w14:paraId="4F51EFD6" w14:textId="77777777" w:rsidR="00E72E80" w:rsidRPr="00E72E80" w:rsidRDefault="00E72E80" w:rsidP="00E72E80">
      <w:pPr>
        <w:pStyle w:val="berschrift2"/>
      </w:pPr>
      <w:r>
        <w:t xml:space="preserve">Conceito 1: A oficina otimizada</w:t>
      </w:r>
    </w:p>
    <w:p w14:paraId="3D6B714A" w14:textId="042631B4" w:rsidR="00E72E80" w:rsidRPr="00E72E80" w:rsidRDefault="00E72E80" w:rsidP="00B21DAC">
      <w:pPr>
        <w:jc w:val="both"/>
        <w:rPr>
          <w:color w:val="001941" w:themeColor="accent1"/>
        </w:rPr>
      </w:pPr>
      <w:r>
        <w:t xml:space="preserve">A combinação de serra, orla e centro de processamento CNC compacto é muitas vezes o ponto de partida para a fabricação moderna.</w:t>
      </w:r>
      <w:r>
        <w:t xml:space="preserve"> </w:t>
      </w:r>
      <w:r>
        <w:t xml:space="preserve">Na HOLZ-HANDWERK, mostramos que componentes individuais ou todo o conceito podem ser integrados em qualquer operação de modo modular e flexível.</w:t>
      </w:r>
      <w:r>
        <w:t xml:space="preserve"> </w:t>
      </w:r>
    </w:p>
    <w:p w14:paraId="538830A1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5DE5FC72" w14:textId="37FBD787" w:rsidR="00E72E80" w:rsidRPr="00E72E80" w:rsidRDefault="00E72E80" w:rsidP="00E72E80">
      <w:pPr>
        <w:rPr>
          <w:color w:val="00A0DC" w:themeColor="background2"/>
        </w:rPr>
      </w:pPr>
      <w:r>
        <w:rPr>
          <w:b/>
          <w:color w:val="00A0DC" w:themeColor="background2"/>
          <w:rFonts w:cs="Open Sans"/>
        </w:rPr>
        <w:t xml:space="preserve">Serra, orla e CNC em interação otimizada.</w:t>
      </w:r>
    </w:p>
    <w:p w14:paraId="73144FFC" w14:textId="0C91892F" w:rsid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A serra de entrada SAWTEQ B-130 proporciona ainda mais flexibilidade e rendimento de material na operação.</w:t>
      </w:r>
      <w:r>
        <w:rPr>
          <w:rFonts w:cs="Open Sans"/>
        </w:rPr>
        <w:t xml:space="preserve"> </w:t>
      </w:r>
      <w:r>
        <w:rPr>
          <w:rFonts w:cs="Open Sans"/>
        </w:rPr>
        <w:t xml:space="preserve">Tendo que ter mais desempenho, a serra mostra seu desempenho completo em combinação com o Power Concept Classic.</w:t>
      </w:r>
      <w:r>
        <w:rPr>
          <w:rFonts w:cs="Open Sans"/>
        </w:rPr>
        <w:t xml:space="preserve"> </w:t>
      </w:r>
      <w:r>
        <w:rPr>
          <w:rFonts w:cs="Open Sans"/>
        </w:rPr>
        <w:t xml:space="preserve">Isto permite que ainda mais planos de corte sejam processados.</w:t>
      </w:r>
      <w:r>
        <w:rPr>
          <w:rFonts w:cs="Open Sans"/>
        </w:rPr>
        <w:t xml:space="preserve"> </w:t>
      </w:r>
      <w:r>
        <w:rPr>
          <w:rFonts w:cs="Open Sans"/>
        </w:rPr>
        <w:t xml:space="preserve">E aumenta claramente o rendimento e os picos de produção também podem ser gerenciados sem nenhum problema.</w:t>
      </w:r>
      <w:r>
        <w:rPr>
          <w:rFonts w:cs="Open Sans"/>
        </w:rPr>
        <w:t xml:space="preserve"> </w:t>
      </w:r>
    </w:p>
    <w:p w14:paraId="4D1F9489" w14:textId="5F48664B" w:rsidR="00E72E80" w:rsidRPr="002738B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O equipamento da máquina de colagem de orlas EDGETEQ S-300 oferece enormes vantagens competitivas para pequenas e médias empresas, sobretudo em espessuras de orlas que mudam com frequência.</w:t>
      </w:r>
      <w:r>
        <w:rPr>
          <w:rFonts w:cs="Open Sans"/>
        </w:rPr>
        <w:t xml:space="preserve"> </w:t>
      </w:r>
      <w:r>
        <w:rPr>
          <w:rFonts w:cs="Open Sans"/>
        </w:rPr>
        <w:t xml:space="preserve">A tecnologia de 2 perfis é uma novidade mundial: Ela oferece mais flexibilidade no processamento através da rápida e exata mudança por toque através do sistema de comando.</w:t>
      </w:r>
      <w:r>
        <w:rPr>
          <w:rFonts w:cs="Open Sans"/>
        </w:rPr>
        <w:t xml:space="preserve"> </w:t>
      </w:r>
      <w:r>
        <w:rPr>
          <w:rFonts w:cs="Open Sans"/>
        </w:rPr>
        <w:t xml:space="preserve">Os tempos de preparação e o comprimento da máquina são reduzidos, a operação é simplificada e assim, aumenta a economia.</w:t>
      </w:r>
      <w:r>
        <w:rPr>
          <w:rFonts w:cs="Open Sans"/>
        </w:rPr>
        <w:t xml:space="preserve"> </w:t>
      </w:r>
    </w:p>
    <w:p w14:paraId="3474A673" w14:textId="4C05D233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Em se tratando de processamento por CNC, carpinteiros e marceneiros saem lucrando com a versatilidade e o desempenho do CENTATEQ P-110.</w:t>
      </w:r>
      <w:r>
        <w:rPr>
          <w:rFonts w:cs="Open Sans"/>
        </w:rPr>
        <w:t xml:space="preserve"> </w:t>
      </w:r>
      <w:r>
        <w:rPr>
          <w:rFonts w:cs="Open Sans"/>
        </w:rPr>
        <w:t xml:space="preserve">O novo conceito de máquina se baseia em tecnologia compacta, superfície de instalação reduzida – entre outros itens pela retirada de cercas de proteção e tapetes de proteção – e manuseio a nível de máquina.</w:t>
      </w:r>
      <w:r>
        <w:rPr>
          <w:rFonts w:cs="Open Sans"/>
        </w:rPr>
        <w:t xml:space="preserve"> </w:t>
      </w:r>
    </w:p>
    <w:p w14:paraId="7A2252FB" w14:textId="77777777" w:rsidR="00E72E80" w:rsidRPr="00E72E80" w:rsidRDefault="00E72E80" w:rsidP="00E72E80">
      <w:pPr>
        <w:pStyle w:val="berschrift2"/>
      </w:pPr>
      <w:r>
        <w:t xml:space="preserve">Conceito 2: Fabricar móveis ainda mais eficientes.</w:t>
      </w:r>
    </w:p>
    <w:p w14:paraId="66329633" w14:textId="54379338" w:rsidR="00E72E80" w:rsidRPr="00E72E80" w:rsidRDefault="00E72E80" w:rsidP="00B21DAC">
      <w:pPr>
        <w:jc w:val="both"/>
        <w:rPr>
          <w:bCs/>
          <w:strike/>
          <w:rFonts w:cs="Open Sans"/>
        </w:rPr>
      </w:pPr>
      <w:r>
        <w:rPr>
          <w:rFonts w:cs="Open Sans"/>
        </w:rPr>
        <w:t xml:space="preserve">Alto desempenho de peças e flexibilidade são apenas duas das principais caraterísticas do nosso segundo conceito na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O corte semi-automatizado na forma de um sistema de serra ou nesting, processamento de orlas de alta qualidade e alto desempenho bem como tecnologia CNC inovadora e automatizada permitem a produção eficiente de móveis em lote de tamanho 1.</w:t>
      </w:r>
      <w:r>
        <w:rPr>
          <w:strike/>
          <w:rFonts w:cs="Open Sans"/>
        </w:rPr>
        <w:t xml:space="preserve"> </w:t>
      </w:r>
    </w:p>
    <w:p w14:paraId="697A2239" w14:textId="77777777" w:rsidR="005802A3" w:rsidRDefault="005802A3" w:rsidP="00E72E80">
      <w:pPr>
        <w:rPr>
          <w:rFonts w:cs="Open Sans"/>
          <w:b/>
          <w:bCs/>
          <w:color w:val="00A0DC" w:themeColor="background2"/>
        </w:rPr>
      </w:pPr>
    </w:p>
    <w:p w14:paraId="3DB910AC" w14:textId="2ABE817B" w:rsidR="00E72E80" w:rsidRPr="00E72E80" w:rsidRDefault="00E72E80" w:rsidP="00E72E80">
      <w:pPr>
        <w:rPr>
          <w:b/>
          <w:bCs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Soluções de CNC inovadoras.</w:t>
      </w:r>
    </w:p>
    <w:p w14:paraId="3B10310D" w14:textId="7317BD02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Em nossa produção automatizada, vários centros de processamento são utilizados: Entre outros itens, o CENTATEQ P-210 apresenta a orladora easyEdge e a mesa A-Flex para uma ocupação automatizada e flexível.</w:t>
      </w:r>
      <w:r>
        <w:rPr>
          <w:b/>
          <w:rFonts w:cs="Open Sans"/>
        </w:rPr>
        <w:t xml:space="preserve"> </w:t>
      </w:r>
      <w:r>
        <w:rPr>
          <w:rFonts w:cs="Open Sans"/>
        </w:rPr>
        <w:t xml:space="preserve">O CENTATEQ N-510 é uma novidade mundial de fato – ele redefine o nesting e oferece diversas possibilidades de soluções para trabalhar de modo eficiente com máxima flexibilidade.</w:t>
      </w:r>
      <w:r>
        <w:rPr>
          <w:rFonts w:cs="Open Sans"/>
        </w:rPr>
        <w:t xml:space="preserve"> </w:t>
      </w:r>
      <w:r>
        <w:rPr>
          <w:rFonts w:cs="Open Sans"/>
        </w:rPr>
        <w:t xml:space="preserve">Se os carpinteiros interessados desejam saber mais com antecedência, devem assistir principalmente a estreia mundial exclusiva no Live.HOMAG em 31/05.</w:t>
      </w:r>
      <w:r>
        <w:rPr>
          <w:b/>
          <w:rFonts w:cs="Open Sans"/>
        </w:rPr>
        <w:t xml:space="preserve"> </w:t>
      </w:r>
    </w:p>
    <w:p w14:paraId="00E82671" w14:textId="70BAE49E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O complemento perfeito para a usinagem de superfícies por CNC é o DRILLTEQ D-510 para o processamento no lado frontal e na área da  borda de peças.</w:t>
      </w:r>
      <w:r>
        <w:rPr>
          <w:rFonts w:cs="Open Sans"/>
        </w:rPr>
        <w:t xml:space="preserve"> </w:t>
      </w:r>
      <w:r>
        <w:rPr>
          <w:rFonts w:cs="Open Sans"/>
        </w:rPr>
        <w:t xml:space="preserve">Além disto, mostramos o DRILTEQ V-500.</w:t>
      </w:r>
      <w:r>
        <w:rPr>
          <w:rFonts w:cs="Open Sans"/>
        </w:rPr>
        <w:t xml:space="preserve"> </w:t>
      </w:r>
      <w:r>
        <w:rPr>
          <w:rFonts w:cs="Open Sans"/>
        </w:rPr>
        <w:t xml:space="preserve">No centro de processamento vertical, o robô de 6 eixos FEEDBOT D-300 assume o manuseio automatizado de peças em um pequeno espaço.</w:t>
      </w:r>
    </w:p>
    <w:p w14:paraId="7D4FBDE4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2925E98F" w14:textId="77777777" w:rsidR="005802A3" w:rsidRDefault="005802A3">
      <w:pPr>
        <w:widowControl/>
        <w:spacing w:after="0" w:line="240" w:lineRule="auto"/>
        <w:rPr>
          <w:b/>
          <w:color w:val="00A0DC" w:themeColor="background2"/>
          <w:rFonts w:cs="Open Sans"/>
        </w:rPr>
      </w:pPr>
      <w:r>
        <w:br w:type="page"/>
      </w:r>
    </w:p>
    <w:p w14:paraId="651773D2" w14:textId="6C703EC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Serra e orla – mais flexíveis do que nunca.</w:t>
      </w:r>
    </w:p>
    <w:p w14:paraId="0F22D087" w14:textId="32DD2E05" w:rsidR="00E72E80" w:rsidRPr="005802A3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O SAWTEQ B-300 representa alto rendimento de material e ergonomia com seus vários itens adicionais, como o materialManager Advanced, Power Concept Premium, dustEx e o módulo de empilhamento Advanced.</w:t>
      </w:r>
      <w:r>
        <w:rPr>
          <w:rFonts w:cs="Open Sans"/>
        </w:rPr>
        <w:t xml:space="preserve"> </w:t>
      </w:r>
      <w:r>
        <w:rPr>
          <w:rFonts w:cs="Arial"/>
        </w:rPr>
        <w:t xml:space="preserve">As soluções coordenadas permitem um fluxo de processo flexível e simples, bem como mais produção por dia.</w:t>
      </w:r>
    </w:p>
    <w:p w14:paraId="57A3B4E4" w14:textId="519136A4" w:rsidR="00E72E80" w:rsidRPr="00E72E80" w:rsidRDefault="00E72E80" w:rsidP="00B21DAC">
      <w:pPr>
        <w:jc w:val="both"/>
      </w:pPr>
      <w:r>
        <w:t xml:space="preserve">A flexibilidade também é a palavra-chave adequada para processamento de orlas.</w:t>
      </w:r>
      <w:r>
        <w:t xml:space="preserve"> </w:t>
      </w:r>
      <w:r>
        <w:t xml:space="preserve">O EDGETEQ S-500, com velocidade de avanço de 16-25 m/min, é extremamente flexível, altamente automatizado e equipado com o mais recente software do woodCommander 5.</w:t>
      </w:r>
      <w:r>
        <w:t xml:space="preserve"> </w:t>
      </w:r>
      <w:r>
        <w:t xml:space="preserve">Em combinação com o assistente de fita de orla da HOMAG, os gerentes de produção mantêm uma visão geral completa do material das orlas.</w:t>
      </w:r>
    </w:p>
    <w:p w14:paraId="4240D6DC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3E5F73AF" w14:textId="7734DE4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Cada vez mais importante: Prensar e proteger.</w:t>
      </w:r>
    </w:p>
    <w:p w14:paraId="0007C811" w14:textId="7B467A47" w:rsidR="00E72E80" w:rsidRDefault="00E72E80" w:rsidP="00B21DAC">
      <w:pPr>
        <w:jc w:val="both"/>
      </w:pPr>
      <w:r>
        <w:t xml:space="preserve">Cada vez mais empresas confiam em uma prensa do corpo.</w:t>
      </w:r>
      <w:r>
        <w:t xml:space="preserve"> </w:t>
      </w:r>
      <w:r>
        <w:t xml:space="preserve">A CABTEQ S-250 é fácil de operar, mesmo para pessoas sem experiência.</w:t>
      </w:r>
      <w:r>
        <w:t xml:space="preserve"> </w:t>
      </w:r>
      <w:r>
        <w:t xml:space="preserve">O tempo máximo de montagem por corpo padrão é de apenas um a dois minutos.</w:t>
      </w:r>
      <w:r>
        <w:t xml:space="preserve"> </w:t>
      </w:r>
      <w:r>
        <w:t xml:space="preserve">Depois disto, cada produto recebe uma proteção otimizada e personalizada.</w:t>
      </w:r>
      <w:r>
        <w:t xml:space="preserve"> </w:t>
      </w:r>
      <w:r>
        <w:t xml:space="preserve">É exatamente isto que a máquina de corte de papelão PAQTEQ C-250 possibilita – a um custo unitário mínimo.</w:t>
      </w:r>
      <w:r>
        <w:t xml:space="preserve"> </w:t>
      </w:r>
    </w:p>
    <w:p w14:paraId="564D6B68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4592ECBF" w14:textId="4C7F9A40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Experimente as vantagens em Nuremberg.</w:t>
      </w:r>
    </w:p>
    <w:p w14:paraId="4E7FE832" w14:textId="59CDEBA8" w:rsidR="00E72E80" w:rsidRPr="00E72E80" w:rsidRDefault="00E72E80" w:rsidP="00B21DAC">
      <w:pPr>
        <w:jc w:val="both"/>
        <w:rPr>
          <w:color w:val="001941" w:themeColor="accent1"/>
          <w:rFonts w:cs="Open Sans"/>
        </w:rPr>
      </w:pPr>
      <w:r>
        <w:rPr>
          <w:rFonts w:cs="Open Sans"/>
        </w:rPr>
        <w:t xml:space="preserve">Seja lote de tamanho 1 ou grandes quantidades de peças, nosso conceito irá prepará-lo para o futuro.</w:t>
      </w:r>
      <w:r>
        <w:rPr>
          <w:rFonts w:cs="Open Sans"/>
        </w:rPr>
        <w:t xml:space="preserve"> </w:t>
      </w:r>
      <w:r>
        <w:rPr>
          <w:rFonts w:cs="Open Sans"/>
        </w:rPr>
        <w:t xml:space="preserve">Por fim, além de soluções inovadoras para máquinas, também são utilizados assistentes digitais e aplicativos para facilitar a vida para você – desde a preparação do trabalho até a montagem.</w:t>
      </w:r>
    </w:p>
    <w:p w14:paraId="1BFBB01D" w14:textId="77777777" w:rsidR="00E72E80" w:rsidRPr="00E72E80" w:rsidRDefault="00E72E80" w:rsidP="00E72E80">
      <w:pPr>
        <w:pStyle w:val="berschrift2"/>
      </w:pPr>
      <w:bookmarkStart w:id="0" w:name="_Hlk102398430"/>
      <w:r>
        <w:t xml:space="preserve">Conceito 3: Processamento eficiente de madeira maciça.</w:t>
      </w:r>
    </w:p>
    <w:p w14:paraId="1667D928" w14:textId="60C2193B" w:rsidR="00E72E80" w:rsidRPr="00AF1451" w:rsidRDefault="00E72E80" w:rsidP="00B21DAC">
      <w:pPr>
        <w:jc w:val="both"/>
        <w:rPr>
          <w:bCs/>
          <w:color w:val="001941" w:themeColor="accent1"/>
          <w:rFonts w:cs="Open Sans"/>
        </w:rPr>
      </w:pPr>
      <w:r>
        <w:rPr>
          <w:rFonts w:cs="Open Sans"/>
        </w:rPr>
        <w:t xml:space="preserve">Seja fabricantes de janelas, carpinteiros ambiciosos ou fabricantes de escadas, a CENTATEQ E-510 é a solução para portas, janelas e escadas – desde a entrada até ao conceito de células automatizadas.</w:t>
      </w:r>
      <w:r>
        <w:rPr>
          <w:rFonts w:cs="Open Sans"/>
        </w:rPr>
        <w:t xml:space="preserve"> </w:t>
      </w:r>
      <w:r>
        <w:rPr>
          <w:rFonts w:cs="Open Sans"/>
        </w:rPr>
        <w:t xml:space="preserve">Equipada com a unidade PowerEdge Pro Duo, para colagem de orlas de molde e para orlas em ângulo, a máquina permite que muitas empresas dêem o próximo passo.</w:t>
      </w:r>
      <w:bookmarkEnd w:id="0"/>
    </w:p>
    <w:p w14:paraId="29027F37" w14:textId="5FA60619" w:rsidR="00E72E80" w:rsidRPr="00AF1451" w:rsidRDefault="00E72E80" w:rsidP="00AF1451">
      <w:pPr>
        <w:pStyle w:val="berschrift2"/>
      </w:pPr>
      <w:r>
        <w:t xml:space="preserve">O caminho da prática digital: Experimente os aplicativos e os benefícios</w:t>
      </w:r>
    </w:p>
    <w:p w14:paraId="5E6002D0" w14:textId="7DD8B5CD" w:rsidR="00E72E80" w:rsidRPr="00AF145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Uma rota, cinco áreas temáticas, possibilidades infinitas – este é o caminho da prática digital da 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Nas diversas estações, os visitantes podem testar os benefícios dos assistentes digitais e aplicativos no local: </w:t>
      </w:r>
      <w:r>
        <w:rPr>
          <w:shd w:val="clear" w:color="auto" w:fill="FFFFFF" w:themeFill="background1"/>
          <w:rFonts w:cs="Open Sans"/>
        </w:rPr>
        <w:t xml:space="preserve">Nas áreas de registro de uma conta de usuário, criação de dados, organização de uma oficina, otimização do corte e uso do suporte.</w:t>
      </w:r>
      <w:r>
        <w:rPr>
          <w:rFonts w:cs="Open Sans"/>
        </w:rPr>
        <w:t xml:space="preserve"> </w:t>
      </w:r>
      <w:r>
        <w:rPr>
          <w:rFonts w:cs="Open Sans"/>
        </w:rPr>
        <w:t xml:space="preserve">Isto permite que os carpinteiros verifiquem diretamente como as soluções continuam ajudando os mesmos na prática.</w:t>
      </w:r>
    </w:p>
    <w:p w14:paraId="2458D98E" w14:textId="77777777" w:rsidR="00E72E80" w:rsidRPr="00AF1451" w:rsidRDefault="00E72E80" w:rsidP="00AF1451">
      <w:pPr>
        <w:pStyle w:val="berschrift2"/>
      </w:pPr>
      <w:r>
        <w:t xml:space="preserve">Esperamos você lá.</w:t>
      </w:r>
    </w:p>
    <w:p w14:paraId="2A03986B" w14:textId="153D7248" w:rsidR="003C3258" w:rsidRPr="00AF1451" w:rsidRDefault="00E72E80" w:rsidP="00B21DAC">
      <w:pPr>
        <w:jc w:val="both"/>
        <w:rPr>
          <w:b/>
          <w:rFonts w:cs="Open Sans"/>
        </w:rPr>
      </w:pPr>
      <w:r>
        <w:rPr>
          <w:rFonts w:cs="Open Sans"/>
        </w:rPr>
        <w:t xml:space="preserve">Mal podemos esperar até que a HOLZ-HANDWERK comece.</w:t>
      </w:r>
      <w:r>
        <w:rPr>
          <w:rFonts w:cs="Open Sans"/>
        </w:rPr>
        <w:t xml:space="preserve"> </w:t>
      </w:r>
      <w:r>
        <w:rPr>
          <w:rFonts w:cs="Open Sans"/>
        </w:rPr>
        <w:t xml:space="preserve">Se você sente o mesmo, recomendamos o Live.HOMAG.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Você não encontrará mais feiras digitais em nenhum outro lugar.</w:t>
      </w:r>
    </w:p>
    <w:p w14:paraId="0F519028" w14:textId="77777777" w:rsidR="00F2656D" w:rsidRDefault="00D65A21" w:rsidP="00F2656D">
      <w:pPr>
        <w:pStyle w:val="KeinLeerraum"/>
      </w:pPr>
      <w:r>
        <w:br w:type="page"/>
      </w:r>
      <w:r>
        <w:t xml:space="preserve">Imagens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Fonte do material fotográfico: HOMAG Group AG</w:t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0A5BDCE" w14:textId="080FF77A" w:rsidR="002574F8" w:rsidRDefault="00B57FAC" w:rsidP="002574F8">
      <w:pPr>
        <w:pStyle w:val="Titel"/>
      </w:pPr>
      <w:r>
        <w:t xml:space="preserve">Figura 1: woodStore 8 – Software de estoque inteligente, gerenciamento inteligente de placas</w:t>
      </w:r>
    </w:p>
    <w:p w14:paraId="6795AD34" w14:textId="5343AA2C" w:rsidR="002574F8" w:rsidRPr="002574F8" w:rsidRDefault="002574F8" w:rsidP="002574F8"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0A4A78D8" wp14:editId="5317BDFE">
            <wp:simplePos x="0" y="0"/>
            <wp:positionH relativeFrom="margin">
              <wp:align>left</wp:align>
            </wp:positionH>
            <wp:positionV relativeFrom="paragraph">
              <wp:posOffset>79832</wp:posOffset>
            </wp:positionV>
            <wp:extent cx="2842260" cy="1704017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170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C8DEF1" w14:textId="63F1EDFB" w:rsidR="002574F8" w:rsidRDefault="002574F8" w:rsidP="002574F8"/>
    <w:p w14:paraId="0F519032" w14:textId="77777777" w:rsidR="00B57FAC" w:rsidRPr="001234BA" w:rsidRDefault="00B57FAC" w:rsidP="00F2656D">
      <w:pPr>
        <w:pStyle w:val="Titel"/>
      </w:pPr>
    </w:p>
    <w:p w14:paraId="0F519033" w14:textId="77777777" w:rsidR="00B57FAC" w:rsidRPr="001234BA" w:rsidRDefault="00B57FAC" w:rsidP="00F2656D">
      <w:pPr>
        <w:pStyle w:val="Titel"/>
      </w:pPr>
    </w:p>
    <w:p w14:paraId="0F519034" w14:textId="77777777" w:rsidR="00B57FAC" w:rsidRPr="001234BA" w:rsidRDefault="00B57FAC" w:rsidP="00F2656D">
      <w:pPr>
        <w:pStyle w:val="Titel"/>
      </w:pPr>
    </w:p>
    <w:p w14:paraId="0F519035" w14:textId="77777777" w:rsidR="00B57FAC" w:rsidRPr="001234BA" w:rsidRDefault="00B57FAC" w:rsidP="00F2656D">
      <w:pPr>
        <w:pStyle w:val="Titel"/>
      </w:pPr>
    </w:p>
    <w:p w14:paraId="0F519036" w14:textId="50E0ABFD" w:rsidR="00B57FAC" w:rsidRDefault="00B57FAC" w:rsidP="00F2656D">
      <w:pPr>
        <w:pStyle w:val="Titel"/>
      </w:pPr>
    </w:p>
    <w:p w14:paraId="5632E645" w14:textId="79B8CB57" w:rsidR="002574F8" w:rsidRDefault="002574F8" w:rsidP="002574F8"/>
    <w:p w14:paraId="415DC67C" w14:textId="459462E1" w:rsidR="002574F8" w:rsidRDefault="002574F8" w:rsidP="002574F8"/>
    <w:p w14:paraId="68A237CA" w14:textId="15FDE2FF" w:rsidR="002574F8" w:rsidRDefault="002574F8" w:rsidP="002574F8">
      <w:pPr>
        <w:pStyle w:val="Titel"/>
      </w:pPr>
      <w:r>
        <w:t xml:space="preserve">Figura 2: Software woodCommander 5 para máquinas de colagem de orlas EDGETEQ S-500: Rápido, seguro, flexível</w:t>
      </w:r>
    </w:p>
    <w:p w14:paraId="47FA1C17" w14:textId="1DDA1C7C" w:rsidR="002574F8" w:rsidRDefault="002574F8" w:rsidP="002574F8">
      <w:r>
        <w:rPr>
          <w:rFonts w:cstheme="majorBidi"/>
        </w:rPr>
        <w:drawing>
          <wp:anchor distT="0" distB="0" distL="114300" distR="114300" simplePos="0" relativeHeight="251659264" behindDoc="0" locked="0" layoutInCell="1" allowOverlap="1" wp14:anchorId="0713DB7C" wp14:editId="538375DF">
            <wp:simplePos x="0" y="0"/>
            <wp:positionH relativeFrom="margin">
              <wp:align>left</wp:align>
            </wp:positionH>
            <wp:positionV relativeFrom="paragraph">
              <wp:posOffset>121285</wp:posOffset>
            </wp:positionV>
            <wp:extent cx="2787091" cy="1852823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91" cy="185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28DA7" w14:textId="18375431" w:rsidR="002574F8" w:rsidRDefault="002574F8" w:rsidP="002574F8"/>
    <w:p w14:paraId="0E468B75" w14:textId="7F8E49DD" w:rsidR="002574F8" w:rsidRDefault="002574F8" w:rsidP="002574F8"/>
    <w:p w14:paraId="6F99105F" w14:textId="3F623906" w:rsidR="002574F8" w:rsidRDefault="002574F8" w:rsidP="002574F8"/>
    <w:p w14:paraId="0E406240" w14:textId="17C00CB8" w:rsidR="002574F8" w:rsidRDefault="002574F8" w:rsidP="002574F8"/>
    <w:p w14:paraId="172A707F" w14:textId="754DC805" w:rsidR="002574F8" w:rsidRDefault="002574F8" w:rsidP="002574F8"/>
    <w:p w14:paraId="43FF6A1E" w14:textId="1EB61C51" w:rsidR="002574F8" w:rsidRDefault="002574F8" w:rsidP="002574F8"/>
    <w:p w14:paraId="4B691662" w14:textId="34225057" w:rsidR="002574F8" w:rsidRDefault="002574F8" w:rsidP="002574F8">
      <w:pPr>
        <w:rPr>
          <w:b/>
          <w:bCs/>
          <w:sz w:val="20"/>
          <w:szCs w:val="18"/>
        </w:rPr>
      </w:pPr>
      <w:r>
        <w:rPr>
          <w:b/>
          <w:sz w:val="20"/>
        </w:rPr>
        <w:t xml:space="preserve">Figura 3: Simulação da peça 3D real com o woodCommander 5</w:t>
      </w:r>
    </w:p>
    <w:p w14:paraId="2370D6E6" w14:textId="2F778C8D" w:rsidR="002574F8" w:rsidRDefault="002574F8" w:rsidP="002574F8">
      <w:pPr>
        <w:rPr>
          <w:b/>
          <w:bCs/>
          <w:sz w:val="20"/>
          <w:szCs w:val="18"/>
        </w:rPr>
      </w:pPr>
      <w:r>
        <w:rPr>
          <w:rFonts w:cs="Arial"/>
        </w:rPr>
        <w:drawing>
          <wp:anchor distT="0" distB="0" distL="114300" distR="114300" simplePos="0" relativeHeight="251660288" behindDoc="0" locked="0" layoutInCell="1" allowOverlap="1" wp14:anchorId="7B5D652D" wp14:editId="4DCE4D11">
            <wp:simplePos x="0" y="0"/>
            <wp:positionH relativeFrom="margin">
              <wp:align>left</wp:align>
            </wp:positionH>
            <wp:positionV relativeFrom="paragraph">
              <wp:posOffset>86309</wp:posOffset>
            </wp:positionV>
            <wp:extent cx="2750515" cy="1828508"/>
            <wp:effectExtent l="0" t="0" r="0" b="63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220" cy="183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1430A" w14:textId="07E9CD59" w:rsidR="002574F8" w:rsidRPr="002574F8" w:rsidRDefault="002574F8" w:rsidP="002574F8">
      <w:pPr>
        <w:rPr>
          <w:b/>
          <w:bCs/>
          <w:sz w:val="20"/>
          <w:szCs w:val="18"/>
        </w:rPr>
      </w:pPr>
    </w:p>
    <w:p w14:paraId="0F519037" w14:textId="60E2C008" w:rsidR="002574F8" w:rsidRDefault="002574F8">
      <w:pPr>
        <w:widowControl/>
        <w:spacing w:after="0" w:line="240" w:lineRule="auto"/>
      </w:pPr>
      <w:r>
        <w:br w:type="page"/>
      </w:r>
    </w:p>
    <w:p w14:paraId="75EDCB05" w14:textId="19830B1E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rPr>
          <w:b/>
          <w:sz w:val="20"/>
        </w:rPr>
        <w:t xml:space="preserve">Figura 4: CENTATEQ N-510 com mesa de elevação para alimentação automática e correia para deslocamento automático</w:t>
      </w:r>
    </w:p>
    <w:p w14:paraId="534E44EE" w14:textId="1786C62A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drawing>
          <wp:anchor distT="0" distB="0" distL="114300" distR="114300" simplePos="0" relativeHeight="251661312" behindDoc="0" locked="0" layoutInCell="1" allowOverlap="1" wp14:anchorId="7DC3A0D8" wp14:editId="286CFBCC">
            <wp:simplePos x="0" y="0"/>
            <wp:positionH relativeFrom="margin">
              <wp:align>left</wp:align>
            </wp:positionH>
            <wp:positionV relativeFrom="paragraph">
              <wp:posOffset>105308</wp:posOffset>
            </wp:positionV>
            <wp:extent cx="3060000" cy="1426998"/>
            <wp:effectExtent l="19050" t="19050" r="26670" b="20955"/>
            <wp:wrapNone/>
            <wp:docPr id="212" name="Grafik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2" b="5448"/>
                    <a:stretch/>
                  </pic:blipFill>
                  <pic:spPr bwMode="auto">
                    <a:xfrm>
                      <a:off x="0" y="0"/>
                      <a:ext cx="3060000" cy="142699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1726B7" w14:textId="408DB5DD" w:rsidR="00430195" w:rsidRP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</w:p>
    <w:p w14:paraId="529B27D9" w14:textId="78047FF9" w:rsidR="002574F8" w:rsidRDefault="002574F8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FAE5C81" w14:textId="165E66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E7E111C" w14:textId="056339D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AAE9857" w14:textId="2717140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B6822E4" w14:textId="250F5035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784D0C0" w14:textId="1D494B3D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FD835CF" w14:textId="44950716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43DBC5F" w14:textId="6F705922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4185846" w14:textId="74FF57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2BBCE4B" w14:textId="79E5BFD3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7DFD04C7" w14:textId="5F8F15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Figura 5: As amplas características do woodWOP para a programação orientada por peça são complementadas com alta qualidade.</w:t>
      </w:r>
    </w:p>
    <w:p w14:paraId="0F362795" w14:textId="2B9933F4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F6AF3A7" w14:textId="347ECE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</w:rPr>
        <w:drawing>
          <wp:inline distT="0" distB="0" distL="0" distR="0" wp14:anchorId="14D2F448" wp14:editId="302368D6">
            <wp:extent cx="3145536" cy="1243051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3445" cy="125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2584E" w14:textId="06CD4540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BE64C38" w14:textId="7F6B0589" w:rsidR="00430195" w:rsidRP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</w:rPr>
        <w:t xml:space="preserve">Figura 6: </w:t>
      </w:r>
      <w:r>
        <w:rPr>
          <w:b/>
          <w:sz w:val="20"/>
          <w:rFonts w:eastAsiaTheme="majorEastAsia" w:cstheme="majorBidi"/>
        </w:rPr>
        <w:t xml:space="preserve">Independentemente de os funcionários estarem na preparação do trabalho, na produção ou na montagem nas instalações do cliente, com a pasta de pedidos digital, todos terão de agora em diante acesso a todas as informações sobre cada pedido em tempo real.</w:t>
      </w:r>
    </w:p>
    <w:p w14:paraId="2D97A50B" w14:textId="6F265068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BE78AF0" w14:textId="49C122D0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inline distT="0" distB="0" distL="0" distR="0" wp14:anchorId="04CC2A7B" wp14:editId="38190FC5">
            <wp:extent cx="3117397" cy="2070201"/>
            <wp:effectExtent l="0" t="0" r="6985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6903" cy="20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16F97" w14:textId="6202A82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203BB82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DF6F13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65310A1B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763E4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8A1592E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E32588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9931C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88714F6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AF9D821" w14:textId="138D08CD" w:rsidR="005C297A" w:rsidRP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Figura 7: O milagre de espaço DRILLTEQ V-310</w:t>
      </w:r>
    </w:p>
    <w:p w14:paraId="2220CF14" w14:textId="44ADE209" w:rsid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anchor distT="0" distB="0" distL="114300" distR="114300" simplePos="0" relativeHeight="251662336" behindDoc="0" locked="0" layoutInCell="1" allowOverlap="1" wp14:anchorId="01614984" wp14:editId="4CFCAD38">
            <wp:simplePos x="0" y="0"/>
            <wp:positionH relativeFrom="margin">
              <wp:align>left</wp:align>
            </wp:positionH>
            <wp:positionV relativeFrom="paragraph">
              <wp:posOffset>77851</wp:posOffset>
            </wp:positionV>
            <wp:extent cx="3066974" cy="1843430"/>
            <wp:effectExtent l="0" t="0" r="635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842" cy="1847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61E3" w14:textId="752AC631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6FB71FE" w14:textId="3975884F" w:rsidR="00B57FAC" w:rsidRDefault="00B57FAC" w:rsidP="00F2656D">
      <w:pPr>
        <w:pStyle w:val="Titel"/>
      </w:pPr>
    </w:p>
    <w:p w14:paraId="7E8ABF19" w14:textId="5748AC13" w:rsidR="005C297A" w:rsidRDefault="005C297A" w:rsidP="005C297A"/>
    <w:p w14:paraId="3782C758" w14:textId="2F2646F3" w:rsidR="005C297A" w:rsidRDefault="005C297A" w:rsidP="005C297A"/>
    <w:p w14:paraId="6A7C92CB" w14:textId="14584762" w:rsidR="005C297A" w:rsidRDefault="005C297A" w:rsidP="005C297A"/>
    <w:p w14:paraId="6CA5A621" w14:textId="29E3316E" w:rsidR="005C297A" w:rsidRDefault="005C297A" w:rsidP="005C297A"/>
    <w:p w14:paraId="70C37068" w14:textId="64B26BBC" w:rsidR="005C297A" w:rsidRDefault="005C297A" w:rsidP="005C297A"/>
    <w:p w14:paraId="12494F2A" w14:textId="77777777" w:rsidR="005C297A" w:rsidRPr="005C297A" w:rsidRDefault="005C297A" w:rsidP="005C297A"/>
    <w:p w14:paraId="0F519038" w14:textId="0C7EF5D5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3707E375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Em caso de dúvidas, entre em contato com: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3-5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Alemanha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363E25FC" w:rsidR="00F12542" w:rsidRDefault="00F12542" w:rsidP="008547A0">
      <w:pPr>
        <w:pStyle w:val="Untertitel"/>
        <w:rPr>
          <w:b/>
        </w:rPr>
      </w:pPr>
      <w:r>
        <w:rPr>
          <w:b/>
        </w:rPr>
        <w:t xml:space="preserve">Melissa Rupp</w:t>
      </w:r>
    </w:p>
    <w:p w14:paraId="0F519046" w14:textId="5448558A" w:rsidR="00F12542" w:rsidRPr="00D743CB" w:rsidRDefault="00AF1451" w:rsidP="008547A0">
      <w:pPr>
        <w:pStyle w:val="Untertitel"/>
      </w:pPr>
      <w:r>
        <w:t xml:space="preserve">Vendas e marketing</w:t>
      </w:r>
      <w:r>
        <w:t xml:space="preserve"> </w:t>
      </w:r>
    </w:p>
    <w:p w14:paraId="0F519047" w14:textId="3A6AD16E" w:rsidR="00F12542" w:rsidRPr="00D743CB" w:rsidRDefault="00F12542" w:rsidP="008547A0">
      <w:pPr>
        <w:pStyle w:val="Untertitel"/>
      </w:pPr>
      <w:r>
        <w:t xml:space="preserve">Tel. +49 7443 13-3617</w:t>
      </w:r>
    </w:p>
    <w:p w14:paraId="0F519049" w14:textId="0E9C1E73" w:rsidR="00481597" w:rsidRPr="00AF1451" w:rsidRDefault="00AF1451" w:rsidP="008547A0">
      <w:pPr>
        <w:pStyle w:val="Untertitel"/>
      </w:pPr>
      <w:r>
        <w:t xml:space="preserve">Melissa.Rupp@homag.com</w:t>
      </w:r>
    </w:p>
    <w:sectPr w:rsidR="00481597" w:rsidRPr="00AF1451" w:rsidSect="00FE18D8">
      <w:headerReference w:type="default" r:id="rId17"/>
      <w:footerReference w:type="default" r:id="rId18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6E578A35" w:rsidR="0054012D" w:rsidRDefault="00E72E80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Comunicado à imprensa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1C20CE4E" w:rsidR="00C74CDC" w:rsidRDefault="00E72E8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HOLZ-HANDWERK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A72BFE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78116106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Maio de 2022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1936A7C"/>
    <w:multiLevelType w:val="hybridMultilevel"/>
    <w:tmpl w:val="BB7045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14"/>
  </w:num>
  <w:num w:numId="4">
    <w:abstractNumId w:val="9"/>
  </w:num>
  <w:num w:numId="5">
    <w:abstractNumId w:val="25"/>
  </w:num>
  <w:num w:numId="6">
    <w:abstractNumId w:val="16"/>
  </w:num>
  <w:num w:numId="7">
    <w:abstractNumId w:val="17"/>
  </w:num>
  <w:num w:numId="8">
    <w:abstractNumId w:val="20"/>
  </w:num>
  <w:num w:numId="9">
    <w:abstractNumId w:val="21"/>
  </w:num>
  <w:num w:numId="10">
    <w:abstractNumId w:val="26"/>
  </w:num>
  <w:num w:numId="11">
    <w:abstractNumId w:val="24"/>
  </w:num>
  <w:num w:numId="12">
    <w:abstractNumId w:val="4"/>
  </w:num>
  <w:num w:numId="13">
    <w:abstractNumId w:val="18"/>
  </w:num>
  <w:num w:numId="14">
    <w:abstractNumId w:val="7"/>
  </w:num>
  <w:num w:numId="15">
    <w:abstractNumId w:val="6"/>
  </w:num>
  <w:num w:numId="16">
    <w:abstractNumId w:val="8"/>
  </w:num>
  <w:num w:numId="17">
    <w:abstractNumId w:val="27"/>
  </w:num>
  <w:num w:numId="18">
    <w:abstractNumId w:val="15"/>
  </w:num>
  <w:num w:numId="19">
    <w:abstractNumId w:val="28"/>
  </w:num>
  <w:num w:numId="20">
    <w:abstractNumId w:val="23"/>
  </w:num>
  <w:num w:numId="21">
    <w:abstractNumId w:val="31"/>
  </w:num>
  <w:num w:numId="22">
    <w:abstractNumId w:val="3"/>
  </w:num>
  <w:num w:numId="23">
    <w:abstractNumId w:val="10"/>
  </w:num>
  <w:num w:numId="24">
    <w:abstractNumId w:val="12"/>
  </w:num>
  <w:num w:numId="25">
    <w:abstractNumId w:val="32"/>
  </w:num>
  <w:num w:numId="26">
    <w:abstractNumId w:val="13"/>
  </w:num>
  <w:num w:numId="27">
    <w:abstractNumId w:val="22"/>
  </w:num>
  <w:num w:numId="28">
    <w:abstractNumId w:val="2"/>
  </w:num>
  <w:num w:numId="29">
    <w:abstractNumId w:val="19"/>
  </w:num>
  <w:num w:numId="30">
    <w:abstractNumId w:val="1"/>
  </w:num>
  <w:num w:numId="31">
    <w:abstractNumId w:val="34"/>
  </w:num>
  <w:num w:numId="32">
    <w:abstractNumId w:val="29"/>
  </w:num>
  <w:num w:numId="33">
    <w:abstractNumId w:val="30"/>
  </w:num>
  <w:num w:numId="34">
    <w:abstractNumId w:val="11"/>
  </w:num>
  <w:num w:numId="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574F8"/>
    <w:rsid w:val="00262EF5"/>
    <w:rsid w:val="00272217"/>
    <w:rsid w:val="00274D1F"/>
    <w:rsid w:val="00276C42"/>
    <w:rsid w:val="002A19F6"/>
    <w:rsid w:val="002A557A"/>
    <w:rsid w:val="003014A3"/>
    <w:rsid w:val="00306F18"/>
    <w:rsid w:val="00317D80"/>
    <w:rsid w:val="00321923"/>
    <w:rsid w:val="003220C3"/>
    <w:rsid w:val="0034518C"/>
    <w:rsid w:val="00346010"/>
    <w:rsid w:val="003463D1"/>
    <w:rsid w:val="00351017"/>
    <w:rsid w:val="00367548"/>
    <w:rsid w:val="003804F3"/>
    <w:rsid w:val="003A0D46"/>
    <w:rsid w:val="003A464D"/>
    <w:rsid w:val="003C3258"/>
    <w:rsid w:val="003E1736"/>
    <w:rsid w:val="003E3908"/>
    <w:rsid w:val="00401216"/>
    <w:rsid w:val="004105D8"/>
    <w:rsid w:val="00415721"/>
    <w:rsid w:val="00430195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2A3"/>
    <w:rsid w:val="0058077E"/>
    <w:rsid w:val="0058611D"/>
    <w:rsid w:val="0058634F"/>
    <w:rsid w:val="005A5380"/>
    <w:rsid w:val="005C297A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C2E1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3DC1"/>
    <w:rsid w:val="009368F5"/>
    <w:rsid w:val="00944CAE"/>
    <w:rsid w:val="009479AC"/>
    <w:rsid w:val="0097733B"/>
    <w:rsid w:val="009A1B07"/>
    <w:rsid w:val="009A4FA6"/>
    <w:rsid w:val="009C58AA"/>
    <w:rsid w:val="009C73C6"/>
    <w:rsid w:val="009E04AF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1451"/>
    <w:rsid w:val="00AF3D8F"/>
    <w:rsid w:val="00B0470F"/>
    <w:rsid w:val="00B10596"/>
    <w:rsid w:val="00B16A61"/>
    <w:rsid w:val="00B21DAC"/>
    <w:rsid w:val="00B30F66"/>
    <w:rsid w:val="00B42D2F"/>
    <w:rsid w:val="00B431A0"/>
    <w:rsid w:val="00B47E74"/>
    <w:rsid w:val="00B541B8"/>
    <w:rsid w:val="00B57FAC"/>
    <w:rsid w:val="00B60FDC"/>
    <w:rsid w:val="00B666E3"/>
    <w:rsid w:val="00B7368B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43A4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915A1"/>
    <w:rsid w:val="00D94F39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72E80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7034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pt-B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paragraph" w:styleId="Listenabsatz">
    <w:name w:val="List Paragraph"/>
    <w:basedOn w:val="Standard"/>
    <w:rsid w:val="00E72E80"/>
    <w:pPr>
      <w:widowControl/>
      <w:spacing w:after="0" w:line="260" w:lineRule="exact"/>
      <w:ind w:left="720"/>
      <w:contextualSpacing/>
    </w:pPr>
    <w:rPr>
      <w:rFonts w:ascii="Open Sans" w:eastAsia="Cambria" w:hAnsi="Open Sans"/>
      <w:color w:val="auto"/>
      <w:spacing w:val="2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3" ma:contentTypeDescription="Ein neues Dokument erstellen." ma:contentTypeScope="" ma:versionID="6a18a4a1816558fdb21150d22e1229b1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0a8ddb6cc57f07d86525354ed6fad541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4956706-7309-4A19-97DC-FB2C7040B7A5}"/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1361</Words>
  <Characters>9281</Characters>
  <Application>Microsoft Office Word</Application>
  <DocSecurity>0</DocSecurity>
  <Lines>77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10621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Holzmann, Lena</cp:lastModifiedBy>
  <cp:revision>10</cp:revision>
  <cp:lastPrinted>2018-02-22T10:43:00Z</cp:lastPrinted>
  <dcterms:created xsi:type="dcterms:W3CDTF">2022-05-10T08:18:00Z</dcterms:created>
  <dcterms:modified xsi:type="dcterms:W3CDTF">2022-05-10T13:54:00Z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</Properties>
</file>