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1C" w14:textId="5E14B7A7" w:rsidR="00181328" w:rsidRPr="00E36539" w:rsidRDefault="00E72E80" w:rsidP="00F2656D">
      <w:pPr>
        <w:pStyle w:val="berschrift3"/>
      </w:pPr>
      <w:r>
        <w:rPr>
          <w:rFonts w:hint="eastAsia"/>
        </w:rPr>
        <w:t>HOLZ-HANDWERK 新闻预览</w:t>
      </w:r>
    </w:p>
    <w:p w14:paraId="0F51901D" w14:textId="722A6BF4" w:rsidR="0066716B" w:rsidRPr="00C45AD8" w:rsidRDefault="00E72E80" w:rsidP="00C45AD8">
      <w:pPr>
        <w:pStyle w:val="berschrift1"/>
      </w:pPr>
      <w:r>
        <w:rPr>
          <w:rFonts w:hint="eastAsia"/>
        </w:rPr>
        <w:t>现场体验 HOMAG 为实际业务带来的真正附加值。HOMAG 亮相 2022 年 HOLZ-HANDWERK 木工机械展。</w:t>
      </w:r>
    </w:p>
    <w:p w14:paraId="1886884C" w14:textId="2E06289B" w:rsidR="00E72E80" w:rsidRPr="00E72E80" w:rsidRDefault="00E72E80" w:rsidP="00B21DAC">
      <w:pPr>
        <w:jc w:val="both"/>
        <w:rPr>
          <w:b/>
        </w:rPr>
      </w:pPr>
      <w:r>
        <w:rPr>
          <w:rFonts w:hint="eastAsia"/>
          <w:b/>
        </w:rPr>
        <w:t xml:space="preserve">久违的展会：7 月 12 日至 15 日，HOMAG 将在纽伦堡 HOLZ-HANDWERK 木工机械展上为木工和细木工带来创新的解决方案：从现代化车间到自动化家具生产，再到构件制造。数字化实践路径则是另一大亮点。木工和细木工可以在多个站点了解我们的数字解决方案并体验这些方案在日常使用中的优势。 </w:t>
      </w:r>
    </w:p>
    <w:p w14:paraId="7C27958F" w14:textId="059014D8" w:rsidR="00E72E80" w:rsidRPr="00E72E80" w:rsidRDefault="00F37034" w:rsidP="00B21DAC">
      <w:pPr>
        <w:jc w:val="both"/>
        <w:rPr>
          <w:b/>
        </w:rPr>
      </w:pPr>
      <w:r>
        <w:rPr>
          <w:rFonts w:hint="eastAsia"/>
          <w:b/>
        </w:rPr>
        <w:t xml:space="preserve">此外，您还可以在展会之前、期间和之后通过 </w:t>
      </w:r>
      <w:proofErr w:type="spellStart"/>
      <w:r>
        <w:rPr>
          <w:rFonts w:hint="eastAsia"/>
          <w:b/>
        </w:rPr>
        <w:t>Live.HOMG</w:t>
      </w:r>
      <w:proofErr w:type="spellEnd"/>
      <w:r>
        <w:rPr>
          <w:rFonts w:hint="eastAsia"/>
          <w:b/>
        </w:rPr>
        <w:t xml:space="preserve"> 观看有关我们最新创新的独家内容。在此，我们将简单介绍其中一些创新以及我们将在 HOLZ-HANDWERK 上为您带来的各种方案。</w:t>
      </w:r>
    </w:p>
    <w:p w14:paraId="0F519021" w14:textId="68FBBFB8" w:rsidR="0066716B" w:rsidRDefault="00E72E80" w:rsidP="00F2656D">
      <w:pPr>
        <w:pStyle w:val="berschrift2"/>
      </w:pPr>
      <w:r>
        <w:rPr>
          <w:rFonts w:hint="eastAsia"/>
        </w:rPr>
        <w:t>推动木工和细木工发展的创新。</w:t>
      </w:r>
    </w:p>
    <w:p w14:paraId="1CF6DB60" w14:textId="79BCEEE9" w:rsidR="00E72E80" w:rsidRPr="00E72E80" w:rsidRDefault="00E72E80" w:rsidP="00E72E80">
      <w:pPr>
        <w:rPr>
          <w:b/>
          <w:bCs/>
          <w:color w:val="00A0DC" w:themeColor="background2"/>
        </w:rPr>
      </w:pPr>
      <w:proofErr w:type="spellStart"/>
      <w:r>
        <w:rPr>
          <w:rFonts w:hint="eastAsia"/>
          <w:b/>
          <w:color w:val="00A0DC" w:themeColor="background2"/>
        </w:rPr>
        <w:t>productionManager</w:t>
      </w:r>
      <w:proofErr w:type="spellEnd"/>
      <w:r>
        <w:rPr>
          <w:rFonts w:hint="eastAsia"/>
          <w:b/>
          <w:color w:val="00A0DC" w:themeColor="background2"/>
        </w:rPr>
        <w:t>：杂乱无序已是过去。数字订单文件夹大行其道。</w:t>
      </w:r>
    </w:p>
    <w:p w14:paraId="320D7377" w14:textId="1C58CEE6" w:rsidR="00E72E80" w:rsidRPr="00E72E80" w:rsidRDefault="00E72E80" w:rsidP="00B21DAC">
      <w:pPr>
        <w:jc w:val="both"/>
      </w:pPr>
      <w:r>
        <w:rPr>
          <w:rFonts w:hint="eastAsia"/>
        </w:rPr>
        <w:t xml:space="preserve">木工和细木工的订单薄往往记满了各种数据。这造成了大量的数据以及透明度的不足，并且还有一个核心问题：如何让所有员工随时了解最新状况？信息丛林中的解决方案：数字订单文件夹。有了它，公司中的每个人都可以实时访问所有订单数据。 </w:t>
      </w:r>
    </w:p>
    <w:p w14:paraId="0A326763" w14:textId="53CB1D87" w:rsidR="00E72E80" w:rsidRPr="00E72E80" w:rsidRDefault="00E72E80" w:rsidP="00B21DAC">
      <w:pPr>
        <w:jc w:val="both"/>
      </w:pPr>
      <w:r>
        <w:rPr>
          <w:rFonts w:hint="eastAsia"/>
        </w:rPr>
        <w:t xml:space="preserve">Web 应用程序 </w:t>
      </w:r>
      <w:proofErr w:type="spellStart"/>
      <w:r>
        <w:rPr>
          <w:rFonts w:hint="eastAsia"/>
        </w:rPr>
        <w:t>productionManager</w:t>
      </w:r>
      <w:proofErr w:type="spellEnd"/>
      <w:r>
        <w:rPr>
          <w:rFonts w:hint="eastAsia"/>
        </w:rPr>
        <w:t xml:space="preserve"> 将所有订单信息和数据集中起来，并且允许所有相关人员随时查看各个组件和货品的当前工作进度。这款基于网络的免费软件优势十分明显：</w:t>
      </w:r>
      <w:r>
        <w:rPr>
          <w:rFonts w:hint="eastAsia"/>
        </w:rPr>
        <w:lastRenderedPageBreak/>
        <w:t xml:space="preserve">无需安装，始终保持最新状态，并且允许任意数量的员工通过各种联网设备使用。 </w:t>
      </w:r>
    </w:p>
    <w:p w14:paraId="11B02795" w14:textId="77777777" w:rsidR="00E72E80" w:rsidRDefault="00E72E80" w:rsidP="00B21DAC">
      <w:pPr>
        <w:jc w:val="both"/>
      </w:pPr>
      <w:r>
        <w:rPr>
          <w:rFonts w:hint="eastAsia"/>
        </w:rPr>
        <w:t xml:space="preserve">4 月 5 日，我们在 Live.HOMAG 上首次介绍了 </w:t>
      </w:r>
      <w:proofErr w:type="spellStart"/>
      <w:r>
        <w:rPr>
          <w:rFonts w:hint="eastAsia"/>
        </w:rPr>
        <w:t>productionManager</w:t>
      </w:r>
      <w:proofErr w:type="spellEnd"/>
      <w:r>
        <w:rPr>
          <w:rFonts w:hint="eastAsia"/>
        </w:rPr>
        <w:t>。相关演示仍然可以回看。</w:t>
      </w:r>
    </w:p>
    <w:p w14:paraId="322DAFB9" w14:textId="77777777" w:rsidR="005802A3" w:rsidRDefault="005802A3" w:rsidP="00E72E80">
      <w:pPr>
        <w:rPr>
          <w:rFonts w:cs="Open Sans"/>
          <w:b/>
          <w:color w:val="00A0DC" w:themeColor="background2"/>
          <w:szCs w:val="32"/>
        </w:rPr>
      </w:pPr>
    </w:p>
    <w:p w14:paraId="70982190" w14:textId="20DBFAB5" w:rsidR="00E72E80" w:rsidRPr="00F37034" w:rsidRDefault="00E72E80" w:rsidP="00E72E80">
      <w:pPr>
        <w:rPr>
          <w:rFonts w:cs="Open Sans"/>
          <w:b/>
          <w:color w:val="00A0DC" w:themeColor="background2"/>
          <w:szCs w:val="32"/>
        </w:rPr>
      </w:pPr>
      <w:r>
        <w:rPr>
          <w:rFonts w:cs="Open Sans" w:hint="eastAsia"/>
          <w:b/>
          <w:color w:val="00A0DC" w:themeColor="background2"/>
        </w:rPr>
        <w:t>DRILLTEQ V-310：空间奇迹。</w:t>
      </w:r>
    </w:p>
    <w:p w14:paraId="6B9D52FB" w14:textId="2C9B3239" w:rsidR="00E72E80" w:rsidRDefault="00E72E80" w:rsidP="00B21DAC">
      <w:pPr>
        <w:jc w:val="both"/>
        <w:rPr>
          <w:rFonts w:cs="Open Sans"/>
        </w:rPr>
      </w:pPr>
      <w:r>
        <w:rPr>
          <w:rFonts w:cs="Open Sans" w:hint="eastAsia"/>
        </w:rPr>
        <w:t>该加工中心的钻孔、开槽和铣削性能可谓前所未有的强大。在功能方面，DRILLTEQ V-310 是一个真正的空间奇迹，能够在最小的空间内提供最强大的性能。通过对 11 m² 空间的优化使用（底部面积甚至小于 7 m²），木工和细木工甚至可以轻松完成门的加工。</w:t>
      </w:r>
    </w:p>
    <w:p w14:paraId="50E7BDC7" w14:textId="58E2918B" w:rsidR="00E72E80" w:rsidRPr="00E72E80" w:rsidRDefault="00E72E80" w:rsidP="00B21DAC">
      <w:pPr>
        <w:jc w:val="both"/>
        <w:rPr>
          <w:rFonts w:cs="Open Sans"/>
        </w:rPr>
      </w:pPr>
      <w:r>
        <w:rPr>
          <w:rFonts w:cs="Open Sans" w:hint="eastAsia"/>
        </w:rPr>
        <w:t xml:space="preserve">多达 45 根钻轴、2 台开槽锯、一个装销钉装置和一个带加工单元接口的 C 轴扩展了其应用可能性。无需装调且无需真空的节能型夹钳系统也是优势之一。集成在门中的 8 位直线换刀器已申请了专利，其可向前打开，从而节省宝贵的时间。 </w:t>
      </w:r>
    </w:p>
    <w:p w14:paraId="715CCB14" w14:textId="12A7A6EC" w:rsidR="00E72E80" w:rsidRPr="00E72E80" w:rsidRDefault="00E72E80" w:rsidP="00B21DAC">
      <w:pPr>
        <w:jc w:val="both"/>
        <w:rPr>
          <w:b/>
          <w:bCs/>
        </w:rPr>
      </w:pPr>
      <w:r>
        <w:rPr>
          <w:rFonts w:hint="eastAsia"/>
        </w:rPr>
        <w:t>我们将在纽伦堡首次向大众展示这台全新立式加工中心。感兴趣的人士可以在 Live.HOMAG 上先睹为快。在那里，全球数字首发已于 4 月 26 日上线。</w:t>
      </w:r>
    </w:p>
    <w:p w14:paraId="4560D759" w14:textId="3468606C" w:rsidR="00E72E80" w:rsidRPr="00E72E80" w:rsidRDefault="00E72E80" w:rsidP="00E72E80">
      <w:pPr>
        <w:pStyle w:val="berschrift2"/>
      </w:pPr>
      <w:r>
        <w:rPr>
          <w:rFonts w:hint="eastAsia"/>
        </w:rPr>
        <w:t>为实际操作创造附加值的新软件。</w:t>
      </w:r>
    </w:p>
    <w:p w14:paraId="2F324999" w14:textId="77777777" w:rsidR="00E72E80" w:rsidRPr="00E72E80" w:rsidRDefault="00E72E80" w:rsidP="00E72E80">
      <w:pPr>
        <w:rPr>
          <w:rFonts w:cs="Open Sans"/>
          <w:b/>
          <w:color w:val="00A0DC" w:themeColor="background2"/>
        </w:rPr>
      </w:pPr>
      <w:proofErr w:type="spellStart"/>
      <w:r>
        <w:rPr>
          <w:rFonts w:cs="Open Sans" w:hint="eastAsia"/>
          <w:b/>
          <w:color w:val="00A0DC" w:themeColor="background2"/>
        </w:rPr>
        <w:t>woodWOP</w:t>
      </w:r>
      <w:proofErr w:type="spellEnd"/>
      <w:r>
        <w:rPr>
          <w:rFonts w:cs="Open Sans" w:hint="eastAsia"/>
          <w:b/>
          <w:color w:val="00A0DC" w:themeColor="background2"/>
        </w:rPr>
        <w:t xml:space="preserve"> 8：新功能。新机会。</w:t>
      </w:r>
    </w:p>
    <w:p w14:paraId="6BDE5EB7" w14:textId="01AA2769" w:rsidR="00E72E80" w:rsidRDefault="00E72E80" w:rsidP="00B21DAC">
      <w:pPr>
        <w:jc w:val="both"/>
      </w:pPr>
      <w:r>
        <w:rPr>
          <w:rFonts w:hint="eastAsia"/>
        </w:rPr>
        <w:t>新版 HOMAG CNC 编程系统的核心是一个创新的大图形区域，在该区域中可以三维显示工件。通过输入加工参数，可以快速便捷地对铣削、钻孔或锯切进行编程，并在图形中逼真地显示出来，由此可为实际操作带来巨大的帮助。</w:t>
      </w:r>
    </w:p>
    <w:p w14:paraId="2B2EBFE4" w14:textId="77777777" w:rsidR="005802A3" w:rsidRDefault="005802A3" w:rsidP="00E72E80">
      <w:pPr>
        <w:rPr>
          <w:b/>
          <w:color w:val="00A0DC" w:themeColor="background2"/>
        </w:rPr>
      </w:pPr>
    </w:p>
    <w:p w14:paraId="4CE47F33" w14:textId="1DBB0801" w:rsidR="00E72E80" w:rsidRPr="00E72E80" w:rsidRDefault="00E72E80" w:rsidP="00E72E80">
      <w:pPr>
        <w:rPr>
          <w:b/>
          <w:color w:val="00A0DC" w:themeColor="background2"/>
        </w:rPr>
      </w:pPr>
      <w:proofErr w:type="spellStart"/>
      <w:r>
        <w:rPr>
          <w:rFonts w:hint="eastAsia"/>
          <w:b/>
          <w:color w:val="00A0DC" w:themeColor="background2"/>
        </w:rPr>
        <w:t>woodStore</w:t>
      </w:r>
      <w:proofErr w:type="spellEnd"/>
      <w:r>
        <w:rPr>
          <w:rFonts w:hint="eastAsia"/>
          <w:b/>
          <w:color w:val="00A0DC" w:themeColor="background2"/>
        </w:rPr>
        <w:t xml:space="preserve"> 8：透明的信息和物料流。</w:t>
      </w:r>
    </w:p>
    <w:p w14:paraId="51A73F93" w14:textId="77B69C27" w:rsidR="00E72E80" w:rsidRDefault="00E72E80" w:rsidP="00B21DAC">
      <w:pPr>
        <w:jc w:val="both"/>
      </w:pPr>
      <w:r>
        <w:rPr>
          <w:rFonts w:hint="eastAsia"/>
        </w:rPr>
        <w:t xml:space="preserve">如果说吸盘横梁是 HOMAG 仓库的心脏，那么 </w:t>
      </w:r>
      <w:proofErr w:type="spellStart"/>
      <w:r>
        <w:rPr>
          <w:rFonts w:hint="eastAsia"/>
        </w:rPr>
        <w:t>woodStore</w:t>
      </w:r>
      <w:proofErr w:type="spellEnd"/>
      <w:r>
        <w:rPr>
          <w:rFonts w:hint="eastAsia"/>
        </w:rPr>
        <w:t xml:space="preserve"> 就是大脑。该软件将订购系统与订单处理关联，管理材料和板材余料，分析运动情况，控制物料流并优化所有物料流动。新版本包含众多实用功能，能够给工作准备带来实实在在的好处。</w:t>
      </w:r>
    </w:p>
    <w:p w14:paraId="61E8B886" w14:textId="77777777" w:rsidR="005802A3" w:rsidRDefault="005802A3" w:rsidP="00E72E80">
      <w:pPr>
        <w:rPr>
          <w:b/>
          <w:color w:val="00A0DC" w:themeColor="background2"/>
        </w:rPr>
      </w:pPr>
    </w:p>
    <w:p w14:paraId="183EC658" w14:textId="3B846A24" w:rsidR="00E72E80" w:rsidRPr="00E72E80" w:rsidRDefault="00E72E80" w:rsidP="00E72E80">
      <w:pPr>
        <w:rPr>
          <w:b/>
          <w:color w:val="00A0DC" w:themeColor="background2"/>
        </w:rPr>
      </w:pPr>
      <w:proofErr w:type="spellStart"/>
      <w:r>
        <w:rPr>
          <w:rFonts w:hint="eastAsia"/>
          <w:b/>
          <w:color w:val="00A0DC" w:themeColor="background2"/>
        </w:rPr>
        <w:t>woodCommander</w:t>
      </w:r>
      <w:proofErr w:type="spellEnd"/>
      <w:r>
        <w:rPr>
          <w:rFonts w:hint="eastAsia"/>
          <w:b/>
          <w:color w:val="00A0DC" w:themeColor="background2"/>
        </w:rPr>
        <w:t xml:space="preserve"> 5：更快、更安全、更灵活。</w:t>
      </w:r>
    </w:p>
    <w:p w14:paraId="3BEB273F" w14:textId="63F1A564" w:rsidR="00B21DAC" w:rsidRDefault="00E72E80" w:rsidP="00B21DAC">
      <w:pPr>
        <w:jc w:val="both"/>
        <w:rPr>
          <w:rFonts w:cs="Open Sans"/>
        </w:rPr>
      </w:pPr>
      <w:r>
        <w:rPr>
          <w:rFonts w:cs="Open Sans" w:hint="eastAsia"/>
        </w:rPr>
        <w:t>HOMAG 封边机的新一代软件可选择加工程序和封边材料，能够可靠、快速地记录生产参数以及根据工件创建机床程序。</w:t>
      </w:r>
    </w:p>
    <w:p w14:paraId="1EB8FA70" w14:textId="4862DE8B" w:rsidR="00B21DAC" w:rsidRDefault="00B21DAC" w:rsidP="00E72E80">
      <w:pPr>
        <w:rPr>
          <w:rFonts w:cs="Open Sans"/>
        </w:rPr>
      </w:pPr>
      <w:r>
        <w:rPr>
          <w:rFonts w:cs="Open Sans" w:hint="eastAsia"/>
          <w:noProof/>
        </w:rPr>
        <mc:AlternateContent>
          <mc:Choice Requires="wps">
            <w:drawing>
              <wp:anchor distT="0" distB="0" distL="114300" distR="114300" simplePos="0" relativeHeight="251663360" behindDoc="0" locked="0" layoutInCell="1" allowOverlap="1" wp14:anchorId="2CDA6664" wp14:editId="11F8B490">
                <wp:simplePos x="0" y="0"/>
                <wp:positionH relativeFrom="margin">
                  <wp:posOffset>-15240</wp:posOffset>
                </wp:positionH>
                <wp:positionV relativeFrom="paragraph">
                  <wp:posOffset>234950</wp:posOffset>
                </wp:positionV>
                <wp:extent cx="5270500" cy="1130300"/>
                <wp:effectExtent l="0" t="0" r="25400" b="12700"/>
                <wp:wrapNone/>
                <wp:docPr id="3" name="Rechteck 3"/>
                <wp:cNvGraphicFramePr/>
                <a:graphic xmlns:a="http://schemas.openxmlformats.org/drawingml/2006/main">
                  <a:graphicData uri="http://schemas.microsoft.com/office/word/2010/wordprocessingShape">
                    <wps:wsp>
                      <wps:cNvSpPr/>
                      <wps:spPr>
                        <a:xfrm>
                          <a:off x="0" y="0"/>
                          <a:ext cx="5270500" cy="1130300"/>
                        </a:xfrm>
                        <a:prstGeom prst="rect">
                          <a:avLst/>
                        </a:prstGeom>
                        <a:no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30A443E" id="Rechteck 3" o:spid="_x0000_s1026" style="position:absolute;margin-left:-1.2pt;margin-top:18.5pt;width:415pt;height:89pt;z-index:2516633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" filled="f" strokecolor="#00a0dc [3214]" strokeweight="2pt">
                <w10:wrap anchorx="margin"/>
              </v:rect>
            </w:pict>
          </mc:Fallback>
        </mc:AlternateContent>
      </w:r>
    </w:p>
    <w:p w14:paraId="5C2A467D" w14:textId="25D17FFD" w:rsidR="00E72E80" w:rsidRDefault="00E72E80" w:rsidP="00E72E80">
      <w:pPr>
        <w:rPr>
          <w:rFonts w:cs="Open Sans"/>
        </w:rPr>
      </w:pPr>
      <w:r>
        <w:rPr>
          <w:rFonts w:cs="Open Sans" w:hint="eastAsia"/>
        </w:rPr>
        <w:t>前往 HOLZ-HANDWERK 2022 进行现场体验或观看 Live.HOMAG 上的视频：</w:t>
      </w:r>
    </w:p>
    <w:p w14:paraId="5CDF05A5" w14:textId="77777777" w:rsidR="00E72E80" w:rsidRPr="00E72E80" w:rsidRDefault="00E72E80" w:rsidP="00E72E80">
      <w:pPr>
        <w:pStyle w:val="Listenabsatz"/>
        <w:numPr>
          <w:ilvl w:val="0"/>
          <w:numId w:val="35"/>
        </w:numPr>
        <w:rPr>
          <w:rFonts w:ascii="Arial" w:eastAsia="Arial" w:hAnsi="Arial" w:cs="Arial"/>
        </w:rPr>
      </w:pPr>
      <w:proofErr w:type="spellStart"/>
      <w:r>
        <w:rPr>
          <w:rFonts w:ascii="Arial" w:eastAsia="Arial" w:hAnsi="Arial" w:cs="Arial" w:hint="eastAsia"/>
        </w:rPr>
        <w:t>woodWOP</w:t>
      </w:r>
      <w:proofErr w:type="spellEnd"/>
      <w:r>
        <w:rPr>
          <w:rFonts w:ascii="Arial" w:eastAsia="Arial" w:hAnsi="Arial" w:cs="Arial" w:hint="eastAsia"/>
        </w:rPr>
        <w:t>：可回看。</w:t>
      </w:r>
    </w:p>
    <w:p w14:paraId="72E87BC8" w14:textId="77777777" w:rsidR="00E72E80" w:rsidRPr="00E72E80" w:rsidRDefault="00E72E80" w:rsidP="00E72E80">
      <w:pPr>
        <w:pStyle w:val="Listenabsatz"/>
        <w:numPr>
          <w:ilvl w:val="0"/>
          <w:numId w:val="35"/>
        </w:numPr>
        <w:rPr>
          <w:rFonts w:ascii="Arial" w:eastAsia="Arial" w:hAnsi="Arial" w:cs="Arial"/>
        </w:rPr>
      </w:pPr>
      <w:proofErr w:type="spellStart"/>
      <w:r>
        <w:rPr>
          <w:rFonts w:ascii="Arial" w:eastAsia="Arial" w:hAnsi="Arial" w:cs="Arial" w:hint="eastAsia"/>
        </w:rPr>
        <w:t>woodStore</w:t>
      </w:r>
      <w:proofErr w:type="spellEnd"/>
      <w:r>
        <w:rPr>
          <w:rFonts w:ascii="Arial" w:eastAsia="Arial" w:hAnsi="Arial" w:cs="Arial" w:hint="eastAsia"/>
        </w:rPr>
        <w:t xml:space="preserve"> 8：5 月 17 日上线。</w:t>
      </w:r>
    </w:p>
    <w:p w14:paraId="0F519022" w14:textId="7B158F39" w:rsidR="0066716B" w:rsidRPr="002574F8" w:rsidRDefault="00E72E80" w:rsidP="00E72E80">
      <w:pPr>
        <w:pStyle w:val="Listenabsatz"/>
        <w:numPr>
          <w:ilvl w:val="0"/>
          <w:numId w:val="35"/>
        </w:numPr>
        <w:rPr>
          <w:rFonts w:ascii="Arial" w:eastAsia="Arial" w:hAnsi="Arial" w:cs="Arial"/>
          <w:b/>
        </w:rPr>
      </w:pPr>
      <w:proofErr w:type="spellStart"/>
      <w:r>
        <w:rPr>
          <w:rFonts w:ascii="Arial" w:eastAsia="Arial" w:hAnsi="Arial" w:cs="Arial" w:hint="eastAsia"/>
        </w:rPr>
        <w:t>woodCommander</w:t>
      </w:r>
      <w:proofErr w:type="spellEnd"/>
      <w:r>
        <w:rPr>
          <w:rFonts w:ascii="Arial" w:eastAsia="Arial" w:hAnsi="Arial" w:cs="Arial" w:hint="eastAsia"/>
        </w:rPr>
        <w:t xml:space="preserve"> 5：6 月 21 日上线。</w:t>
      </w:r>
    </w:p>
    <w:p w14:paraId="4F51EFD6" w14:textId="77777777" w:rsidR="00E72E80" w:rsidRPr="00E72E80" w:rsidRDefault="00E72E80" w:rsidP="00E72E80">
      <w:pPr>
        <w:pStyle w:val="berschrift2"/>
      </w:pPr>
      <w:r>
        <w:rPr>
          <w:rFonts w:hint="eastAsia"/>
        </w:rPr>
        <w:t>方案 1：优化的车间</w:t>
      </w:r>
    </w:p>
    <w:p w14:paraId="3D6B714A" w14:textId="042631B4" w:rsidR="00E72E80" w:rsidRPr="00E72E80" w:rsidRDefault="00E72E80" w:rsidP="00B21DAC">
      <w:pPr>
        <w:jc w:val="both"/>
        <w:rPr>
          <w:color w:val="001941" w:themeColor="accent1"/>
        </w:rPr>
      </w:pPr>
      <w:r>
        <w:rPr>
          <w:rFonts w:hint="eastAsia"/>
        </w:rPr>
        <w:t xml:space="preserve">锯切与封边的组合以及紧凑型 CNC 加工中心往往是现代化生产的敲门砖。在 HOLZ-HANDWERK 展会上，我们将展示单个组件或整体方案如何以模块化的方式灵活集成到各类企业中。 </w:t>
      </w:r>
    </w:p>
    <w:p w14:paraId="538830A1" w14:textId="77777777" w:rsidR="005802A3" w:rsidRDefault="005802A3" w:rsidP="00E72E80">
      <w:pPr>
        <w:rPr>
          <w:rFonts w:cs="Open Sans"/>
          <w:b/>
          <w:color w:val="00A0DC" w:themeColor="background2"/>
        </w:rPr>
      </w:pPr>
    </w:p>
    <w:p w14:paraId="5DE5FC72" w14:textId="37FBD787" w:rsidR="00E72E80" w:rsidRPr="00E72E80" w:rsidRDefault="00E72E80" w:rsidP="00E72E80">
      <w:pPr>
        <w:rPr>
          <w:color w:val="00A0DC" w:themeColor="background2"/>
        </w:rPr>
      </w:pPr>
      <w:r>
        <w:rPr>
          <w:rFonts w:cs="Open Sans" w:hint="eastAsia"/>
          <w:b/>
          <w:color w:val="00A0DC" w:themeColor="background2"/>
        </w:rPr>
        <w:t>锯切、封边和 CNC 的优化协同。</w:t>
      </w:r>
    </w:p>
    <w:p w14:paraId="73144FFC" w14:textId="0C91892F" w:rsidR="00E72E80" w:rsidRDefault="00E72E80" w:rsidP="00B21DAC">
      <w:pPr>
        <w:jc w:val="both"/>
        <w:rPr>
          <w:rFonts w:cs="Open Sans"/>
          <w:bCs/>
        </w:rPr>
      </w:pPr>
      <w:r>
        <w:rPr>
          <w:rFonts w:cs="Open Sans" w:hint="eastAsia"/>
        </w:rPr>
        <w:lastRenderedPageBreak/>
        <w:t xml:space="preserve">入门级锯机 SAWTEQ B-130 可帮助企业提高灵活性和材料吞吐量。如果需要进一步提高性能，则可以结合 Power Concept Classic 使锯机发挥出最大的性能潜力，以完成更多锯切计划。由此可显著提高产量，从容应对生产高峰。 </w:t>
      </w:r>
    </w:p>
    <w:p w14:paraId="4D1F9489" w14:textId="5F48664B" w:rsidR="00E72E80" w:rsidRPr="002738B1" w:rsidRDefault="00E72E80" w:rsidP="00B21DAC">
      <w:pPr>
        <w:jc w:val="both"/>
        <w:rPr>
          <w:rFonts w:cs="Open Sans"/>
          <w:bCs/>
        </w:rPr>
      </w:pPr>
      <w:r>
        <w:rPr>
          <w:rFonts w:cs="Open Sans" w:hint="eastAsia"/>
        </w:rPr>
        <w:t xml:space="preserve">封边机 EDGETEQ S-300 的装备可为中小型企业带来巨大的竞争优势 — 尤其是针对封边条厚度经常改变的情形。世界首创的 2 轮廓技术：通过控制系统上的触摸操作实现快速、精准的转换，使加工过程更加灵活。另外还缩短了装调时间和机床长度，简化了操作并提高了成本效益。 </w:t>
      </w:r>
    </w:p>
    <w:p w14:paraId="3474A673" w14:textId="4C05D233" w:rsidR="00E72E80" w:rsidRPr="00E72E80" w:rsidRDefault="00E72E80" w:rsidP="00B21DAC">
      <w:pPr>
        <w:jc w:val="both"/>
        <w:rPr>
          <w:rFonts w:cs="Open Sans"/>
          <w:bCs/>
        </w:rPr>
      </w:pPr>
      <w:r>
        <w:rPr>
          <w:rFonts w:cs="Open Sans" w:hint="eastAsia"/>
        </w:rPr>
        <w:t xml:space="preserve">在 CNC 加工方面，木工和细木工将受益于 CENTATEQ P-110 的多面性和强大性能。新的机床方案着眼于紧凑的技术装备和更小的安装面积（例如取消了防护栅栏和脚踏保护垫）以及靠近机床的操作。 </w:t>
      </w:r>
    </w:p>
    <w:p w14:paraId="7A2252FB" w14:textId="77777777" w:rsidR="00E72E80" w:rsidRPr="00E72E80" w:rsidRDefault="00E72E80" w:rsidP="00E72E80">
      <w:pPr>
        <w:pStyle w:val="berschrift2"/>
      </w:pPr>
      <w:r>
        <w:rPr>
          <w:rFonts w:hint="eastAsia"/>
        </w:rPr>
        <w:t>方案 2：更加高效的家具制造。</w:t>
      </w:r>
    </w:p>
    <w:p w14:paraId="66329633" w14:textId="54379338" w:rsidR="00E72E80" w:rsidRPr="00E72E80" w:rsidRDefault="00E72E80" w:rsidP="00B21DAC">
      <w:pPr>
        <w:jc w:val="both"/>
        <w:rPr>
          <w:rFonts w:cs="Open Sans"/>
          <w:bCs/>
          <w:strike/>
        </w:rPr>
      </w:pPr>
      <w:r>
        <w:rPr>
          <w:rFonts w:cs="Open Sans" w:hint="eastAsia"/>
        </w:rPr>
        <w:t>对于我们在 HOLZ-HANDWERK 上展示的第二个方案而言，高效的工件处理和灵活性是其两大主要特征。锯切或套裁设备的半自动切割，高质量、高性能的边缘加工以及创新的自动化 CNC 技术可实现单件批量的高效家具制造。</w:t>
      </w:r>
      <w:r>
        <w:rPr>
          <w:rFonts w:cs="Open Sans" w:hint="eastAsia"/>
          <w:strike/>
        </w:rPr>
        <w:t xml:space="preserve"> </w:t>
      </w:r>
    </w:p>
    <w:p w14:paraId="697A2239" w14:textId="77777777" w:rsidR="005802A3" w:rsidRDefault="005802A3" w:rsidP="00E72E80">
      <w:pPr>
        <w:rPr>
          <w:rFonts w:cs="Open Sans"/>
          <w:b/>
          <w:bCs/>
          <w:color w:val="00A0DC" w:themeColor="background2"/>
        </w:rPr>
      </w:pPr>
    </w:p>
    <w:p w14:paraId="3DB910AC" w14:textId="2ABE817B" w:rsidR="00E72E80" w:rsidRPr="00E72E80" w:rsidRDefault="00E72E80" w:rsidP="00E72E80">
      <w:pPr>
        <w:rPr>
          <w:rFonts w:cs="Open Sans"/>
          <w:b/>
          <w:bCs/>
          <w:color w:val="00A0DC" w:themeColor="background2"/>
        </w:rPr>
      </w:pPr>
      <w:r>
        <w:rPr>
          <w:rFonts w:cs="Open Sans" w:hint="eastAsia"/>
          <w:b/>
          <w:color w:val="00A0DC" w:themeColor="background2"/>
        </w:rPr>
        <w:t>创新的 CNC 解决方案。</w:t>
      </w:r>
    </w:p>
    <w:p w14:paraId="3B10310D" w14:textId="7317BD02" w:rsidR="00E72E80" w:rsidRPr="00E72E80" w:rsidRDefault="00E72E80" w:rsidP="00B21DAC">
      <w:pPr>
        <w:jc w:val="both"/>
        <w:rPr>
          <w:rFonts w:cs="Open Sans"/>
          <w:bCs/>
        </w:rPr>
      </w:pPr>
      <w:r>
        <w:rPr>
          <w:rFonts w:cs="Open Sans" w:hint="eastAsia"/>
        </w:rPr>
        <w:t xml:space="preserve">我们的自动化生产中使用了多个加工中心：其中 CENTATEQ P-210 展示了 </w:t>
      </w:r>
      <w:proofErr w:type="spellStart"/>
      <w:r>
        <w:rPr>
          <w:rFonts w:cs="Open Sans" w:hint="eastAsia"/>
        </w:rPr>
        <w:t>easyEdge</w:t>
      </w:r>
      <w:proofErr w:type="spellEnd"/>
      <w:r>
        <w:rPr>
          <w:rFonts w:cs="Open Sans" w:hint="eastAsia"/>
        </w:rPr>
        <w:t xml:space="preserve"> 封边单元以及用于自动和灵活布位的 A-Flex 工作台。CENTATEQ N-510 则是真正的世界首创 — 它重新定义了套裁加工并且具有最大的灵活性，为高效作业提供了广泛的解决方</w:t>
      </w:r>
      <w:r>
        <w:rPr>
          <w:rFonts w:cs="Open Sans" w:hint="eastAsia"/>
        </w:rPr>
        <w:lastRenderedPageBreak/>
        <w:t>案。如果感兴趣的木工想提前了解更多信息，那么千万不要错过 5 月 31 日在 Live.HOMAG 上的独家全球首发。</w:t>
      </w:r>
      <w:r>
        <w:rPr>
          <w:rFonts w:cs="Open Sans" w:hint="eastAsia"/>
          <w:b/>
        </w:rPr>
        <w:t xml:space="preserve"> </w:t>
      </w:r>
    </w:p>
    <w:p w14:paraId="00E82671" w14:textId="70BAE49E" w:rsidR="00E72E80" w:rsidRPr="00E72E80" w:rsidRDefault="00E72E80" w:rsidP="00B21DAC">
      <w:pPr>
        <w:jc w:val="both"/>
        <w:rPr>
          <w:rFonts w:cs="Open Sans"/>
          <w:bCs/>
        </w:rPr>
      </w:pPr>
      <w:r>
        <w:rPr>
          <w:rFonts w:cs="Open Sans" w:hint="eastAsia"/>
        </w:rPr>
        <w:t>作为 CNC 表面处理的最佳搭档，DRILLTEQ D-510 可用于加工工件端面和边缘区域。DRILLTEQ V-500 也将在此次展会上亮相。6 轴机器人 FEEDBOT D-300 负责立式加工中心的自动化工件搬运。</w:t>
      </w:r>
    </w:p>
    <w:p w14:paraId="5329EAF5" w14:textId="77777777" w:rsidR="00555BEE" w:rsidRDefault="00555BEE" w:rsidP="00555BEE">
      <w:pPr>
        <w:widowControl/>
        <w:spacing w:after="0" w:line="240" w:lineRule="auto"/>
        <w:rPr>
          <w:rFonts w:cs="Open Sans"/>
          <w:b/>
          <w:color w:val="00A0DC" w:themeColor="background2"/>
        </w:rPr>
      </w:pPr>
    </w:p>
    <w:p w14:paraId="651773D2" w14:textId="664A8053" w:rsidR="00E72E80" w:rsidRPr="00E72E80" w:rsidRDefault="00E72E80" w:rsidP="00555BEE">
      <w:pPr>
        <w:widowControl/>
        <w:spacing w:after="0" w:line="240" w:lineRule="auto"/>
        <w:rPr>
          <w:rFonts w:cs="Open Sans"/>
          <w:b/>
          <w:color w:val="00A0DC" w:themeColor="background2"/>
        </w:rPr>
      </w:pPr>
      <w:r>
        <w:rPr>
          <w:rFonts w:cs="Open Sans" w:hint="eastAsia"/>
          <w:b/>
          <w:color w:val="00A0DC" w:themeColor="background2"/>
        </w:rPr>
        <w:t>锯切和封边 – 前所未有的灵活。</w:t>
      </w:r>
    </w:p>
    <w:p w14:paraId="0F22D087" w14:textId="32DD2E05" w:rsidR="00E72E80" w:rsidRPr="005802A3" w:rsidRDefault="00E72E80" w:rsidP="00B21DAC">
      <w:pPr>
        <w:jc w:val="both"/>
        <w:rPr>
          <w:rFonts w:cs="Open Sans"/>
          <w:bCs/>
        </w:rPr>
      </w:pPr>
      <w:r>
        <w:rPr>
          <w:rFonts w:cs="Open Sans" w:hint="eastAsia"/>
        </w:rPr>
        <w:t xml:space="preserve">SAWTEQ B-300 凭借其众多附加功能，例如 </w:t>
      </w:r>
      <w:proofErr w:type="spellStart"/>
      <w:r>
        <w:rPr>
          <w:rFonts w:cs="Open Sans" w:hint="eastAsia"/>
        </w:rPr>
        <w:t>materialManager</w:t>
      </w:r>
      <w:proofErr w:type="spellEnd"/>
      <w:r>
        <w:rPr>
          <w:rFonts w:cs="Open Sans" w:hint="eastAsia"/>
        </w:rPr>
        <w:t xml:space="preserve"> </w:t>
      </w:r>
      <w:proofErr w:type="spellStart"/>
      <w:r>
        <w:rPr>
          <w:rFonts w:cs="Open Sans" w:hint="eastAsia"/>
        </w:rPr>
        <w:t>Advanced</w:t>
      </w:r>
      <w:proofErr w:type="spellEnd"/>
      <w:r>
        <w:rPr>
          <w:rFonts w:cs="Open Sans" w:hint="eastAsia"/>
        </w:rPr>
        <w:t>、Power Concept Premium、</w:t>
      </w:r>
      <w:proofErr w:type="spellStart"/>
      <w:r>
        <w:rPr>
          <w:rFonts w:cs="Open Sans" w:hint="eastAsia"/>
        </w:rPr>
        <w:t>dustEx</w:t>
      </w:r>
      <w:proofErr w:type="spellEnd"/>
      <w:r>
        <w:rPr>
          <w:rFonts w:cs="Open Sans" w:hint="eastAsia"/>
        </w:rPr>
        <w:t xml:space="preserve"> 和 </w:t>
      </w:r>
      <w:proofErr w:type="spellStart"/>
      <w:r>
        <w:rPr>
          <w:rFonts w:cs="Open Sans" w:hint="eastAsia"/>
        </w:rPr>
        <w:t>Abstapelmodul</w:t>
      </w:r>
      <w:proofErr w:type="spellEnd"/>
      <w:r>
        <w:rPr>
          <w:rFonts w:cs="Open Sans" w:hint="eastAsia"/>
        </w:rPr>
        <w:t xml:space="preserve"> </w:t>
      </w:r>
      <w:proofErr w:type="spellStart"/>
      <w:r>
        <w:rPr>
          <w:rFonts w:cs="Open Sans" w:hint="eastAsia"/>
        </w:rPr>
        <w:t>Advanced</w:t>
      </w:r>
      <w:proofErr w:type="spellEnd"/>
      <w:r>
        <w:rPr>
          <w:rFonts w:cs="Open Sans" w:hint="eastAsia"/>
        </w:rPr>
        <w:t>，是高材料吞吐量和符合人体工学的绝佳代表。相互</w:t>
      </w:r>
      <w:r>
        <w:rPr>
          <w:rFonts w:cs="Arial" w:hint="eastAsia"/>
        </w:rPr>
        <w:t>协调的解决方案可实现灵活而简单的工艺流程以及更高的日产量。</w:t>
      </w:r>
    </w:p>
    <w:p w14:paraId="57A3B4E4" w14:textId="519136A4" w:rsidR="00E72E80" w:rsidRPr="00E72E80" w:rsidRDefault="00E72E80" w:rsidP="00B21DAC">
      <w:pPr>
        <w:jc w:val="both"/>
      </w:pPr>
      <w:r>
        <w:rPr>
          <w:rFonts w:hint="eastAsia"/>
        </w:rPr>
        <w:t>在边缘加工方面，灵活性同样非常重要。EDGETEQ S-500 的进给速度可达 16-25</w:t>
      </w:r>
      <w:r>
        <w:rPr>
          <w:rFonts w:cs="Arial" w:hint="eastAsia"/>
        </w:rPr>
        <w:t> </w:t>
      </w:r>
      <w:r>
        <w:rPr>
          <w:rFonts w:hint="eastAsia"/>
        </w:rPr>
        <w:t xml:space="preserve">m/min，非常灵活且高度自动化，同时还配备了最先进的软件 </w:t>
      </w:r>
      <w:proofErr w:type="spellStart"/>
      <w:r>
        <w:rPr>
          <w:rFonts w:hint="eastAsia"/>
        </w:rPr>
        <w:t>woodCommander</w:t>
      </w:r>
      <w:proofErr w:type="spellEnd"/>
      <w:r>
        <w:rPr>
          <w:rFonts w:cs="Arial" w:hint="eastAsia"/>
        </w:rPr>
        <w:t> </w:t>
      </w:r>
      <w:r>
        <w:rPr>
          <w:rFonts w:hint="eastAsia"/>
        </w:rPr>
        <w:t>5。结合 HOMAG 的封边带助手，生产主管将对封边材料了如指掌。</w:t>
      </w:r>
    </w:p>
    <w:p w14:paraId="4240D6DC" w14:textId="77777777" w:rsidR="005802A3" w:rsidRDefault="005802A3" w:rsidP="00E72E80">
      <w:pPr>
        <w:rPr>
          <w:rFonts w:cs="Open Sans"/>
          <w:b/>
          <w:color w:val="00A0DC" w:themeColor="background2"/>
        </w:rPr>
      </w:pPr>
    </w:p>
    <w:p w14:paraId="3E5F73AF" w14:textId="7734DE4B" w:rsidR="00E72E80" w:rsidRPr="00E72E80" w:rsidRDefault="00E72E80" w:rsidP="00E72E80">
      <w:pPr>
        <w:rPr>
          <w:rFonts w:cs="Open Sans"/>
          <w:b/>
          <w:color w:val="00A0DC" w:themeColor="background2"/>
        </w:rPr>
      </w:pPr>
      <w:r>
        <w:rPr>
          <w:rFonts w:cs="Open Sans" w:hint="eastAsia"/>
          <w:b/>
          <w:color w:val="00A0DC" w:themeColor="background2"/>
        </w:rPr>
        <w:t>越来越重要：压合与保护。</w:t>
      </w:r>
    </w:p>
    <w:p w14:paraId="0007C811" w14:textId="7B467A47" w:rsidR="00E72E80" w:rsidRDefault="00E72E80" w:rsidP="00B21DAC">
      <w:pPr>
        <w:jc w:val="both"/>
      </w:pPr>
      <w:r>
        <w:rPr>
          <w:rFonts w:hint="eastAsia"/>
        </w:rPr>
        <w:t xml:space="preserve">越来越多的公司开始重视骨架压机。CABTEQ S-250 非常易于使用，即使没有经验的人员也能轻松上手。标准骨架的最大组装时间只需一到两分钟。完成组装之后，每件产品都应得到如同量身定制的最佳保护。而 PAQTEQ C-250 纸箱裁切机能够以最低的单位成本实现这一目标。 </w:t>
      </w:r>
    </w:p>
    <w:p w14:paraId="564D6B68" w14:textId="77777777" w:rsidR="005802A3" w:rsidRDefault="005802A3" w:rsidP="00E72E80">
      <w:pPr>
        <w:rPr>
          <w:rFonts w:cs="Open Sans"/>
          <w:b/>
          <w:color w:val="00A0DC" w:themeColor="background2"/>
        </w:rPr>
      </w:pPr>
    </w:p>
    <w:p w14:paraId="4592ECBF" w14:textId="4C7F9A40" w:rsidR="00E72E80" w:rsidRPr="00E72E80" w:rsidRDefault="00E72E80" w:rsidP="00E72E80">
      <w:pPr>
        <w:rPr>
          <w:rFonts w:cs="Open Sans"/>
          <w:b/>
          <w:color w:val="00A0DC" w:themeColor="background2"/>
        </w:rPr>
      </w:pPr>
      <w:r>
        <w:rPr>
          <w:rFonts w:cs="Open Sans" w:hint="eastAsia"/>
          <w:b/>
          <w:color w:val="00A0DC" w:themeColor="background2"/>
        </w:rPr>
        <w:t>前往纽伦堡体验优势。</w:t>
      </w:r>
    </w:p>
    <w:p w14:paraId="4E7FE832" w14:textId="59CDEBA8" w:rsidR="00E72E80" w:rsidRPr="00E72E80" w:rsidRDefault="00E72E80" w:rsidP="00B21DAC">
      <w:pPr>
        <w:jc w:val="both"/>
        <w:rPr>
          <w:rFonts w:cs="Open Sans"/>
          <w:color w:val="001941" w:themeColor="accent1"/>
        </w:rPr>
      </w:pPr>
      <w:r>
        <w:rPr>
          <w:rFonts w:cs="Open Sans" w:hint="eastAsia"/>
        </w:rPr>
        <w:lastRenderedPageBreak/>
        <w:t>无论是单件批量还是大批量：我们的方案都能让您为未来做好准备。除了创新的机床解决方案之外，数字助理和应用程序也可以让您的业务更加轻松 — 从开始的工作准备到最后的组装。</w:t>
      </w:r>
    </w:p>
    <w:p w14:paraId="2F4CAB32" w14:textId="77777777" w:rsidR="00555BEE" w:rsidRDefault="00555BEE">
      <w:pPr>
        <w:widowControl/>
        <w:spacing w:after="0" w:line="240" w:lineRule="auto"/>
        <w:rPr>
          <w:b/>
          <w:color w:val="001941" w:themeColor="text2"/>
          <w:sz w:val="24"/>
        </w:rPr>
      </w:pPr>
      <w:bookmarkStart w:id="0" w:name="_Hlk102398430"/>
      <w:r>
        <w:br w:type="page"/>
      </w:r>
    </w:p>
    <w:p w14:paraId="1BFBB01D" w14:textId="0A27AE0C" w:rsidR="00E72E80" w:rsidRPr="00E72E80" w:rsidRDefault="00E72E80" w:rsidP="00E72E80">
      <w:pPr>
        <w:pStyle w:val="berschrift2"/>
      </w:pPr>
      <w:r>
        <w:rPr>
          <w:rFonts w:hint="eastAsia"/>
        </w:rPr>
        <w:lastRenderedPageBreak/>
        <w:t>方案 3：高效的实木加工。</w:t>
      </w:r>
    </w:p>
    <w:p w14:paraId="1667D928" w14:textId="60C2193B" w:rsidR="00E72E80" w:rsidRPr="00AF1451" w:rsidRDefault="00E72E80" w:rsidP="00B21DAC">
      <w:pPr>
        <w:jc w:val="both"/>
        <w:rPr>
          <w:rFonts w:cs="Open Sans"/>
          <w:bCs/>
          <w:color w:val="001941" w:themeColor="accent1"/>
        </w:rPr>
      </w:pPr>
      <w:r>
        <w:rPr>
          <w:rFonts w:cs="Open Sans" w:hint="eastAsia"/>
        </w:rPr>
        <w:t xml:space="preserve">无论是窗户制造商、雄心勃勃的木工厂还是楼梯制造商：CENTATEQ E-510 可为门、窗和楼梯提供解决方案 — 从入门级设备到自动化单元方案。该机床配备了用于异形封边涂胶和斜边的 </w:t>
      </w:r>
      <w:proofErr w:type="spellStart"/>
      <w:r>
        <w:rPr>
          <w:rFonts w:cs="Open Sans" w:hint="eastAsia"/>
        </w:rPr>
        <w:t>powerEdge</w:t>
      </w:r>
      <w:proofErr w:type="spellEnd"/>
      <w:r>
        <w:rPr>
          <w:rFonts w:cs="Open Sans" w:hint="eastAsia"/>
        </w:rPr>
        <w:t xml:space="preserve"> Pro Duo 加工单元，使许多企业得以迈出下一步。</w:t>
      </w:r>
      <w:bookmarkEnd w:id="0"/>
    </w:p>
    <w:p w14:paraId="29027F37" w14:textId="5FA60619" w:rsidR="00E72E80" w:rsidRPr="00AF1451" w:rsidRDefault="00E72E80" w:rsidP="00AF1451">
      <w:pPr>
        <w:pStyle w:val="berschrift2"/>
      </w:pPr>
      <w:r>
        <w:rPr>
          <w:rFonts w:hint="eastAsia"/>
        </w:rPr>
        <w:t>数字化实践路径：体验应用和优势。</w:t>
      </w:r>
    </w:p>
    <w:p w14:paraId="5E6002D0" w14:textId="7DD8B5CD" w:rsidR="00E72E80" w:rsidRPr="00AF1451" w:rsidRDefault="00E72E80" w:rsidP="00B21DAC">
      <w:pPr>
        <w:jc w:val="both"/>
        <w:rPr>
          <w:rFonts w:cs="Open Sans"/>
          <w:bCs/>
        </w:rPr>
      </w:pPr>
      <w:r>
        <w:rPr>
          <w:rFonts w:cs="Open Sans" w:hint="eastAsia"/>
        </w:rPr>
        <w:t>一条路径，五个主题领域，无限可能 — 这就是 HOMAG 的数字化实践路径。参观者可在不同站点现场体验数字助理和应用程序的优势：</w:t>
      </w:r>
      <w:r>
        <w:rPr>
          <w:rFonts w:cs="Open Sans" w:hint="eastAsia"/>
          <w:shd w:val="clear" w:color="auto" w:fill="FFFFFF" w:themeFill="background1"/>
        </w:rPr>
        <w:t>注册用户账户、创建数据、组织车间、优化切割和使用支持。</w:t>
      </w:r>
      <w:r>
        <w:rPr>
          <w:rFonts w:cs="Open Sans" w:hint="eastAsia"/>
        </w:rPr>
        <w:t>通过这种方式，木工可以直观地体验到这些解决方案对实际业务的帮助。</w:t>
      </w:r>
    </w:p>
    <w:p w14:paraId="2458D98E" w14:textId="77777777" w:rsidR="00E72E80" w:rsidRPr="00AF1451" w:rsidRDefault="00E72E80" w:rsidP="00AF1451">
      <w:pPr>
        <w:pStyle w:val="berschrift2"/>
      </w:pPr>
      <w:r>
        <w:rPr>
          <w:rFonts w:hint="eastAsia"/>
        </w:rPr>
        <w:t>期待您的莅临。</w:t>
      </w:r>
    </w:p>
    <w:p w14:paraId="2A03986B" w14:textId="153D7248" w:rsidR="003C3258" w:rsidRPr="00AF1451" w:rsidRDefault="00E72E80" w:rsidP="00B21DAC">
      <w:pPr>
        <w:jc w:val="both"/>
        <w:rPr>
          <w:rFonts w:cs="Open Sans"/>
          <w:b/>
        </w:rPr>
      </w:pPr>
      <w:r>
        <w:rPr>
          <w:rFonts w:cs="Open Sans" w:hint="eastAsia"/>
        </w:rPr>
        <w:t>我们已经等不及 HOLZ-HANDWERK 的开幕了。如果您也有同感，请访问 Live.HOMAG。更多数字化展会尽在此处。</w:t>
      </w:r>
    </w:p>
    <w:p w14:paraId="0F519028" w14:textId="77777777" w:rsidR="00F2656D" w:rsidRDefault="00D65A21" w:rsidP="00F2656D">
      <w:pPr>
        <w:pStyle w:val="KeinLeerraum"/>
      </w:pPr>
      <w:r>
        <w:rPr>
          <w:rFonts w:hint="eastAsia"/>
        </w:rPr>
        <w:br w:type="page"/>
      </w:r>
      <w:r>
        <w:rPr>
          <w:rFonts w:hint="eastAsia"/>
        </w:rPr>
        <w:lastRenderedPageBreak/>
        <w:t>图片</w:t>
      </w:r>
    </w:p>
    <w:p w14:paraId="0F519029" w14:textId="77777777" w:rsidR="00F2656D" w:rsidRDefault="00F2656D" w:rsidP="00F2656D">
      <w:pPr>
        <w:pStyle w:val="KeinLeerraum"/>
        <w:rPr>
          <w:b w:val="0"/>
        </w:rPr>
      </w:pPr>
      <w:r>
        <w:rPr>
          <w:rFonts w:hint="eastAsia"/>
          <w:b w:val="0"/>
        </w:rPr>
        <w:t>图片资料来源：HOMAG Group AG</w:t>
      </w:r>
    </w:p>
    <w:p w14:paraId="0F51902F" w14:textId="77777777" w:rsidR="00F2656D" w:rsidRPr="00F2656D" w:rsidRDefault="00F2656D" w:rsidP="00F2656D">
      <w:pPr>
        <w:pStyle w:val="KeinLeerraum"/>
        <w:rPr>
          <w:b w:val="0"/>
        </w:rPr>
      </w:pPr>
    </w:p>
    <w:p w14:paraId="70A5BDCE" w14:textId="080FF77A" w:rsidR="002574F8" w:rsidRDefault="00B57FAC" w:rsidP="002574F8">
      <w:pPr>
        <w:pStyle w:val="Titel"/>
      </w:pPr>
      <w:r>
        <w:rPr>
          <w:rFonts w:hint="eastAsia"/>
        </w:rPr>
        <w:t>图</w:t>
      </w:r>
      <w:r>
        <w:rPr>
          <w:rFonts w:hint="eastAsia"/>
        </w:rPr>
        <w:t xml:space="preserve"> 1</w:t>
      </w:r>
      <w:r>
        <w:rPr>
          <w:rFonts w:hint="eastAsia"/>
        </w:rPr>
        <w:t>：</w:t>
      </w:r>
      <w:proofErr w:type="spellStart"/>
      <w:r>
        <w:rPr>
          <w:rFonts w:hint="eastAsia"/>
        </w:rPr>
        <w:t>woodStore</w:t>
      </w:r>
      <w:proofErr w:type="spellEnd"/>
      <w:r>
        <w:rPr>
          <w:rFonts w:hint="eastAsia"/>
        </w:rPr>
        <w:t xml:space="preserve"> 8 </w:t>
      </w:r>
      <w:r>
        <w:rPr>
          <w:rFonts w:hint="eastAsia"/>
        </w:rPr>
        <w:t>—</w:t>
      </w:r>
      <w:r>
        <w:rPr>
          <w:rFonts w:hint="eastAsia"/>
        </w:rPr>
        <w:t xml:space="preserve"> </w:t>
      </w:r>
      <w:r>
        <w:rPr>
          <w:rFonts w:hint="eastAsia"/>
        </w:rPr>
        <w:t>智能仓库软件，智能板材管理</w:t>
      </w:r>
    </w:p>
    <w:p w14:paraId="6795AD34" w14:textId="5343AA2C" w:rsidR="002574F8" w:rsidRPr="002574F8" w:rsidRDefault="002574F8" w:rsidP="002574F8">
      <w:r>
        <w:rPr>
          <w:rFonts w:hint="eastAsia"/>
          <w:noProof/>
          <w:sz w:val="20"/>
        </w:rPr>
        <w:drawing>
          <wp:anchor distT="0" distB="0" distL="114300" distR="114300" simplePos="0" relativeHeight="251658240" behindDoc="0" locked="0" layoutInCell="1" allowOverlap="1" wp14:anchorId="0A4A78D8" wp14:editId="5317BDFE">
            <wp:simplePos x="0" y="0"/>
            <wp:positionH relativeFrom="margin">
              <wp:align>left</wp:align>
            </wp:positionH>
            <wp:positionV relativeFrom="paragraph">
              <wp:posOffset>79832</wp:posOffset>
            </wp:positionV>
            <wp:extent cx="2842260" cy="1704017"/>
            <wp:effectExtent l="0" t="0" r="0" b="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42260" cy="1704017"/>
                    </a:xfrm>
                    <a:prstGeom prst="rect">
                      <a:avLst/>
                    </a:prstGeom>
                    <a:noFill/>
                    <a:ln>
                      <a:noFill/>
                    </a:ln>
                  </pic:spPr>
                </pic:pic>
              </a:graphicData>
            </a:graphic>
          </wp:anchor>
        </w:drawing>
      </w:r>
    </w:p>
    <w:p w14:paraId="61C8DEF1" w14:textId="63F1EDFB" w:rsidR="002574F8" w:rsidRDefault="002574F8" w:rsidP="002574F8"/>
    <w:p w14:paraId="0F519032" w14:textId="77777777" w:rsidR="00B57FAC" w:rsidRPr="001234BA" w:rsidRDefault="00B57FAC" w:rsidP="00F2656D">
      <w:pPr>
        <w:pStyle w:val="Titel"/>
      </w:pPr>
    </w:p>
    <w:p w14:paraId="0F519033" w14:textId="77777777" w:rsidR="00B57FAC" w:rsidRPr="001234BA" w:rsidRDefault="00B57FAC" w:rsidP="00F2656D">
      <w:pPr>
        <w:pStyle w:val="Titel"/>
      </w:pPr>
    </w:p>
    <w:p w14:paraId="0F519034" w14:textId="77777777" w:rsidR="00B57FAC" w:rsidRPr="001234BA" w:rsidRDefault="00B57FAC" w:rsidP="00F2656D">
      <w:pPr>
        <w:pStyle w:val="Titel"/>
      </w:pPr>
    </w:p>
    <w:p w14:paraId="0F519035" w14:textId="77777777" w:rsidR="00B57FAC" w:rsidRPr="001234BA" w:rsidRDefault="00B57FAC" w:rsidP="00F2656D">
      <w:pPr>
        <w:pStyle w:val="Titel"/>
      </w:pPr>
    </w:p>
    <w:p w14:paraId="0F519036" w14:textId="50E0ABFD" w:rsidR="00B57FAC" w:rsidRDefault="00B57FAC" w:rsidP="00F2656D">
      <w:pPr>
        <w:pStyle w:val="Titel"/>
      </w:pPr>
    </w:p>
    <w:p w14:paraId="5632E645" w14:textId="79B8CB57" w:rsidR="002574F8" w:rsidRDefault="002574F8" w:rsidP="002574F8"/>
    <w:p w14:paraId="415DC67C" w14:textId="459462E1" w:rsidR="002574F8" w:rsidRDefault="002574F8" w:rsidP="002574F8"/>
    <w:p w14:paraId="68A237CA" w14:textId="15FDE2FF" w:rsidR="002574F8" w:rsidRDefault="002574F8" w:rsidP="002574F8">
      <w:pPr>
        <w:pStyle w:val="Titel"/>
      </w:pPr>
      <w:r>
        <w:rPr>
          <w:rFonts w:hint="eastAsia"/>
        </w:rPr>
        <w:t>图</w:t>
      </w:r>
      <w:r>
        <w:rPr>
          <w:rFonts w:hint="eastAsia"/>
        </w:rPr>
        <w:t xml:space="preserve"> 2</w:t>
      </w:r>
      <w:r>
        <w:rPr>
          <w:rFonts w:hint="eastAsia"/>
        </w:rPr>
        <w:t>：用于封边机</w:t>
      </w:r>
      <w:r>
        <w:rPr>
          <w:rFonts w:hint="eastAsia"/>
        </w:rPr>
        <w:t xml:space="preserve"> EDGETEQ S-500 </w:t>
      </w:r>
      <w:r>
        <w:rPr>
          <w:rFonts w:hint="eastAsia"/>
        </w:rPr>
        <w:t>的软件</w:t>
      </w:r>
      <w:r>
        <w:rPr>
          <w:rFonts w:hint="eastAsia"/>
        </w:rPr>
        <w:t xml:space="preserve"> </w:t>
      </w:r>
      <w:proofErr w:type="spellStart"/>
      <w:r>
        <w:rPr>
          <w:rFonts w:hint="eastAsia"/>
        </w:rPr>
        <w:t>woodCommander</w:t>
      </w:r>
      <w:proofErr w:type="spellEnd"/>
      <w:r>
        <w:rPr>
          <w:rFonts w:hint="eastAsia"/>
        </w:rPr>
        <w:t xml:space="preserve"> 5</w:t>
      </w:r>
      <w:r>
        <w:rPr>
          <w:rFonts w:hint="eastAsia"/>
        </w:rPr>
        <w:t>：快速、可靠、灵活</w:t>
      </w:r>
    </w:p>
    <w:p w14:paraId="47FA1C17" w14:textId="1DDA1C7C" w:rsidR="002574F8" w:rsidRDefault="002574F8" w:rsidP="002574F8">
      <w:r>
        <w:rPr>
          <w:rFonts w:cstheme="majorBidi" w:hint="eastAsia"/>
          <w:noProof/>
        </w:rPr>
        <w:drawing>
          <wp:anchor distT="0" distB="0" distL="114300" distR="114300" simplePos="0" relativeHeight="251659264" behindDoc="0" locked="0" layoutInCell="1" allowOverlap="1" wp14:anchorId="0713DB7C" wp14:editId="538375DF">
            <wp:simplePos x="0" y="0"/>
            <wp:positionH relativeFrom="margin">
              <wp:align>left</wp:align>
            </wp:positionH>
            <wp:positionV relativeFrom="paragraph">
              <wp:posOffset>121285</wp:posOffset>
            </wp:positionV>
            <wp:extent cx="2787091" cy="1852823"/>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7091" cy="185282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D28DA7" w14:textId="18375431" w:rsidR="002574F8" w:rsidRDefault="002574F8" w:rsidP="002574F8"/>
    <w:p w14:paraId="0E468B75" w14:textId="7F8E49DD" w:rsidR="002574F8" w:rsidRDefault="002574F8" w:rsidP="002574F8"/>
    <w:p w14:paraId="6F99105F" w14:textId="3F623906" w:rsidR="002574F8" w:rsidRDefault="002574F8" w:rsidP="002574F8"/>
    <w:p w14:paraId="0E406240" w14:textId="17C00CB8" w:rsidR="002574F8" w:rsidRDefault="002574F8" w:rsidP="002574F8"/>
    <w:p w14:paraId="172A707F" w14:textId="754DC805" w:rsidR="002574F8" w:rsidRDefault="002574F8" w:rsidP="002574F8"/>
    <w:p w14:paraId="43FF6A1E" w14:textId="1EB61C51" w:rsidR="002574F8" w:rsidRDefault="002574F8" w:rsidP="002574F8"/>
    <w:p w14:paraId="4B691662" w14:textId="34225057" w:rsidR="002574F8" w:rsidRDefault="002574F8" w:rsidP="002574F8">
      <w:pPr>
        <w:rPr>
          <w:b/>
          <w:bCs/>
          <w:sz w:val="20"/>
          <w:szCs w:val="18"/>
        </w:rPr>
      </w:pPr>
      <w:r>
        <w:rPr>
          <w:rFonts w:hint="eastAsia"/>
          <w:b/>
          <w:sz w:val="20"/>
        </w:rPr>
        <w:t xml:space="preserve">图 3：使用 </w:t>
      </w:r>
      <w:proofErr w:type="spellStart"/>
      <w:r>
        <w:rPr>
          <w:rFonts w:hint="eastAsia"/>
          <w:b/>
          <w:sz w:val="20"/>
        </w:rPr>
        <w:t>woodCommander</w:t>
      </w:r>
      <w:proofErr w:type="spellEnd"/>
      <w:r>
        <w:rPr>
          <w:rFonts w:hint="eastAsia"/>
          <w:b/>
          <w:sz w:val="20"/>
        </w:rPr>
        <w:t xml:space="preserve"> 5 实现真正的 3D 工件模拟</w:t>
      </w:r>
    </w:p>
    <w:p w14:paraId="2370D6E6" w14:textId="2F778C8D" w:rsidR="002574F8" w:rsidRDefault="002574F8" w:rsidP="002574F8">
      <w:pPr>
        <w:rPr>
          <w:b/>
          <w:bCs/>
          <w:sz w:val="20"/>
          <w:szCs w:val="18"/>
        </w:rPr>
      </w:pPr>
      <w:r>
        <w:rPr>
          <w:rFonts w:cs="Arial" w:hint="eastAsia"/>
          <w:noProof/>
        </w:rPr>
        <w:drawing>
          <wp:anchor distT="0" distB="0" distL="114300" distR="114300" simplePos="0" relativeHeight="251660288" behindDoc="0" locked="0" layoutInCell="1" allowOverlap="1" wp14:anchorId="7B5D652D" wp14:editId="4DCE4D11">
            <wp:simplePos x="0" y="0"/>
            <wp:positionH relativeFrom="margin">
              <wp:align>left</wp:align>
            </wp:positionH>
            <wp:positionV relativeFrom="paragraph">
              <wp:posOffset>86309</wp:posOffset>
            </wp:positionV>
            <wp:extent cx="2750515" cy="1828508"/>
            <wp:effectExtent l="0" t="0" r="0" b="635"/>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53220" cy="183030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81430A" w14:textId="07E9CD59" w:rsidR="002574F8" w:rsidRPr="002574F8" w:rsidRDefault="002574F8" w:rsidP="002574F8">
      <w:pPr>
        <w:rPr>
          <w:b/>
          <w:bCs/>
          <w:sz w:val="20"/>
          <w:szCs w:val="18"/>
        </w:rPr>
      </w:pPr>
    </w:p>
    <w:p w14:paraId="0F519037" w14:textId="60E2C008" w:rsidR="002574F8" w:rsidRDefault="002574F8">
      <w:pPr>
        <w:widowControl/>
        <w:spacing w:after="0" w:line="240" w:lineRule="auto"/>
      </w:pPr>
      <w:r>
        <w:rPr>
          <w:rFonts w:hint="eastAsia"/>
        </w:rPr>
        <w:br w:type="page"/>
      </w:r>
    </w:p>
    <w:p w14:paraId="75EDCB05" w14:textId="19830B1E" w:rsidR="00430195" w:rsidRDefault="00430195">
      <w:pPr>
        <w:widowControl/>
        <w:spacing w:after="0" w:line="240" w:lineRule="auto"/>
        <w:rPr>
          <w:b/>
          <w:bCs/>
          <w:sz w:val="20"/>
          <w:szCs w:val="18"/>
        </w:rPr>
      </w:pPr>
      <w:r>
        <w:rPr>
          <w:rFonts w:hint="eastAsia"/>
          <w:b/>
          <w:sz w:val="20"/>
        </w:rPr>
        <w:lastRenderedPageBreak/>
        <w:t>图 4：CENTATEQ N-510 带有用于自动上料的升降台和用于自动推出的皮带</w:t>
      </w:r>
    </w:p>
    <w:p w14:paraId="534E44EE" w14:textId="1786C62A" w:rsidR="00430195" w:rsidRDefault="00430195">
      <w:pPr>
        <w:widowControl/>
        <w:spacing w:after="0" w:line="240" w:lineRule="auto"/>
        <w:rPr>
          <w:b/>
          <w:bCs/>
          <w:sz w:val="20"/>
          <w:szCs w:val="18"/>
        </w:rPr>
      </w:pPr>
      <w:r>
        <w:rPr>
          <w:rFonts w:hint="eastAsia"/>
          <w:noProof/>
        </w:rPr>
        <w:drawing>
          <wp:anchor distT="0" distB="0" distL="114300" distR="114300" simplePos="0" relativeHeight="251661312" behindDoc="0" locked="0" layoutInCell="1" allowOverlap="1" wp14:anchorId="7DC3A0D8" wp14:editId="286CFBCC">
            <wp:simplePos x="0" y="0"/>
            <wp:positionH relativeFrom="margin">
              <wp:align>left</wp:align>
            </wp:positionH>
            <wp:positionV relativeFrom="paragraph">
              <wp:posOffset>105308</wp:posOffset>
            </wp:positionV>
            <wp:extent cx="3060000" cy="1426998"/>
            <wp:effectExtent l="19050" t="19050" r="26670" b="20955"/>
            <wp:wrapNone/>
            <wp:docPr id="212" name="Grafik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5092" b="5448"/>
                    <a:stretch/>
                  </pic:blipFill>
                  <pic:spPr bwMode="auto">
                    <a:xfrm>
                      <a:off x="0" y="0"/>
                      <a:ext cx="3060000" cy="1426998"/>
                    </a:xfrm>
                    <a:prstGeom prst="rect">
                      <a:avLst/>
                    </a:prstGeom>
                    <a:noFill/>
                    <a:ln w="6350">
                      <a:solidFill>
                        <a:schemeClr val="tx1"/>
                      </a:solidFill>
                    </a:ln>
                    <a:extLst>
                      <a:ext uri="{53640926-AAD7-44D8-BBD7-CCE9431645EC}">
                        <a14:shadowObscured xmlns:a14="http://schemas.microsoft.com/office/drawing/2010/main"/>
                      </a:ext>
                    </a:extLst>
                  </pic:spPr>
                </pic:pic>
              </a:graphicData>
            </a:graphic>
          </wp:anchor>
        </w:drawing>
      </w:r>
    </w:p>
    <w:p w14:paraId="1D1726B7" w14:textId="408DB5DD" w:rsidR="00430195" w:rsidRPr="00430195" w:rsidRDefault="00430195">
      <w:pPr>
        <w:widowControl/>
        <w:spacing w:after="0" w:line="240" w:lineRule="auto"/>
        <w:rPr>
          <w:b/>
          <w:bCs/>
          <w:sz w:val="20"/>
          <w:szCs w:val="18"/>
        </w:rPr>
      </w:pPr>
    </w:p>
    <w:p w14:paraId="529B27D9" w14:textId="78047FF9" w:rsidR="002574F8" w:rsidRDefault="002574F8">
      <w:pPr>
        <w:widowControl/>
        <w:spacing w:after="0" w:line="240" w:lineRule="auto"/>
        <w:rPr>
          <w:rFonts w:eastAsiaTheme="majorEastAsia" w:cstheme="majorBidi"/>
          <w:b/>
          <w:spacing w:val="5"/>
          <w:kern w:val="28"/>
          <w:sz w:val="20"/>
          <w:szCs w:val="52"/>
        </w:rPr>
      </w:pPr>
    </w:p>
    <w:p w14:paraId="5FAE5C81" w14:textId="165E660F" w:rsidR="00430195" w:rsidRDefault="00430195">
      <w:pPr>
        <w:widowControl/>
        <w:spacing w:after="0" w:line="240" w:lineRule="auto"/>
        <w:rPr>
          <w:rFonts w:eastAsiaTheme="majorEastAsia" w:cstheme="majorBidi"/>
          <w:b/>
          <w:spacing w:val="5"/>
          <w:kern w:val="28"/>
          <w:sz w:val="20"/>
          <w:szCs w:val="52"/>
        </w:rPr>
      </w:pPr>
    </w:p>
    <w:p w14:paraId="3E7E111C" w14:textId="056339D7" w:rsidR="00430195" w:rsidRDefault="00430195">
      <w:pPr>
        <w:widowControl/>
        <w:spacing w:after="0" w:line="240" w:lineRule="auto"/>
        <w:rPr>
          <w:rFonts w:eastAsiaTheme="majorEastAsia" w:cstheme="majorBidi"/>
          <w:b/>
          <w:spacing w:val="5"/>
          <w:kern w:val="28"/>
          <w:sz w:val="20"/>
          <w:szCs w:val="52"/>
        </w:rPr>
      </w:pPr>
    </w:p>
    <w:p w14:paraId="4AAE9857" w14:textId="27171407" w:rsidR="00430195" w:rsidRDefault="00430195">
      <w:pPr>
        <w:widowControl/>
        <w:spacing w:after="0" w:line="240" w:lineRule="auto"/>
        <w:rPr>
          <w:rFonts w:eastAsiaTheme="majorEastAsia" w:cstheme="majorBidi"/>
          <w:b/>
          <w:spacing w:val="5"/>
          <w:kern w:val="28"/>
          <w:sz w:val="20"/>
          <w:szCs w:val="52"/>
        </w:rPr>
      </w:pPr>
    </w:p>
    <w:p w14:paraId="3B6822E4" w14:textId="250F5035" w:rsidR="00430195" w:rsidRDefault="00430195">
      <w:pPr>
        <w:widowControl/>
        <w:spacing w:after="0" w:line="240" w:lineRule="auto"/>
        <w:rPr>
          <w:rFonts w:eastAsiaTheme="majorEastAsia" w:cstheme="majorBidi"/>
          <w:b/>
          <w:spacing w:val="5"/>
          <w:kern w:val="28"/>
          <w:sz w:val="20"/>
          <w:szCs w:val="52"/>
        </w:rPr>
      </w:pPr>
    </w:p>
    <w:p w14:paraId="5784D0C0" w14:textId="1D494B3D" w:rsidR="00430195" w:rsidRDefault="00430195">
      <w:pPr>
        <w:widowControl/>
        <w:spacing w:after="0" w:line="240" w:lineRule="auto"/>
        <w:rPr>
          <w:rFonts w:eastAsiaTheme="majorEastAsia" w:cstheme="majorBidi"/>
          <w:b/>
          <w:spacing w:val="5"/>
          <w:kern w:val="28"/>
          <w:sz w:val="20"/>
          <w:szCs w:val="52"/>
        </w:rPr>
      </w:pPr>
    </w:p>
    <w:p w14:paraId="1FD835CF" w14:textId="44950716" w:rsidR="00430195" w:rsidRDefault="00430195">
      <w:pPr>
        <w:widowControl/>
        <w:spacing w:after="0" w:line="240" w:lineRule="auto"/>
        <w:rPr>
          <w:rFonts w:eastAsiaTheme="majorEastAsia" w:cstheme="majorBidi"/>
          <w:b/>
          <w:spacing w:val="5"/>
          <w:kern w:val="28"/>
          <w:sz w:val="20"/>
          <w:szCs w:val="52"/>
        </w:rPr>
      </w:pPr>
    </w:p>
    <w:p w14:paraId="243DBC5F" w14:textId="6F705922" w:rsidR="00430195" w:rsidRDefault="00430195">
      <w:pPr>
        <w:widowControl/>
        <w:spacing w:after="0" w:line="240" w:lineRule="auto"/>
        <w:rPr>
          <w:rFonts w:eastAsiaTheme="majorEastAsia" w:cstheme="majorBidi"/>
          <w:b/>
          <w:spacing w:val="5"/>
          <w:kern w:val="28"/>
          <w:sz w:val="20"/>
          <w:szCs w:val="52"/>
        </w:rPr>
      </w:pPr>
    </w:p>
    <w:p w14:paraId="44185846" w14:textId="74FF570F" w:rsidR="00430195" w:rsidRDefault="00430195">
      <w:pPr>
        <w:widowControl/>
        <w:spacing w:after="0" w:line="240" w:lineRule="auto"/>
        <w:rPr>
          <w:rFonts w:eastAsiaTheme="majorEastAsia" w:cstheme="majorBidi"/>
          <w:b/>
          <w:spacing w:val="5"/>
          <w:kern w:val="28"/>
          <w:sz w:val="20"/>
          <w:szCs w:val="52"/>
        </w:rPr>
      </w:pPr>
    </w:p>
    <w:p w14:paraId="02BBCE4B" w14:textId="79E5BFD3" w:rsidR="00430195" w:rsidRDefault="00430195">
      <w:pPr>
        <w:widowControl/>
        <w:spacing w:after="0" w:line="240" w:lineRule="auto"/>
        <w:rPr>
          <w:rFonts w:eastAsiaTheme="majorEastAsia" w:cstheme="majorBidi"/>
          <w:b/>
          <w:spacing w:val="5"/>
          <w:kern w:val="28"/>
          <w:sz w:val="20"/>
          <w:szCs w:val="52"/>
        </w:rPr>
      </w:pPr>
    </w:p>
    <w:p w14:paraId="7DFD04C7" w14:textId="5F8F156F" w:rsidR="00430195" w:rsidRDefault="00430195">
      <w:pPr>
        <w:widowControl/>
        <w:spacing w:after="0" w:line="240" w:lineRule="auto"/>
        <w:rPr>
          <w:rFonts w:eastAsiaTheme="majorEastAsia" w:cstheme="majorBidi"/>
          <w:b/>
          <w:spacing w:val="5"/>
          <w:kern w:val="28"/>
          <w:sz w:val="20"/>
          <w:szCs w:val="52"/>
        </w:rPr>
      </w:pPr>
      <w:r>
        <w:rPr>
          <w:rFonts w:eastAsiaTheme="majorEastAsia" w:cstheme="majorBidi" w:hint="eastAsia"/>
          <w:b/>
          <w:sz w:val="20"/>
        </w:rPr>
        <w:t>图</w:t>
      </w:r>
      <w:r>
        <w:rPr>
          <w:rFonts w:eastAsiaTheme="majorEastAsia" w:cstheme="majorBidi" w:hint="eastAsia"/>
          <w:b/>
          <w:sz w:val="20"/>
        </w:rPr>
        <w:t xml:space="preserve"> 5</w:t>
      </w:r>
      <w:r>
        <w:rPr>
          <w:rFonts w:eastAsiaTheme="majorEastAsia" w:cstheme="majorBidi" w:hint="eastAsia"/>
          <w:b/>
          <w:sz w:val="20"/>
        </w:rPr>
        <w:t>：以工件为向导的</w:t>
      </w:r>
      <w:r>
        <w:rPr>
          <w:rFonts w:eastAsiaTheme="majorEastAsia" w:cstheme="majorBidi" w:hint="eastAsia"/>
          <w:b/>
          <w:sz w:val="20"/>
        </w:rPr>
        <w:t xml:space="preserve"> </w:t>
      </w:r>
      <w:proofErr w:type="spellStart"/>
      <w:r>
        <w:rPr>
          <w:rFonts w:eastAsiaTheme="majorEastAsia" w:cstheme="majorBidi" w:hint="eastAsia"/>
          <w:b/>
          <w:sz w:val="20"/>
        </w:rPr>
        <w:t>woodWOP</w:t>
      </w:r>
      <w:proofErr w:type="spellEnd"/>
      <w:r>
        <w:rPr>
          <w:rFonts w:eastAsiaTheme="majorEastAsia" w:cstheme="majorBidi" w:hint="eastAsia"/>
          <w:b/>
          <w:sz w:val="20"/>
        </w:rPr>
        <w:t xml:space="preserve"> </w:t>
      </w:r>
      <w:r>
        <w:rPr>
          <w:rFonts w:eastAsiaTheme="majorEastAsia" w:cstheme="majorBidi" w:hint="eastAsia"/>
          <w:b/>
          <w:sz w:val="20"/>
        </w:rPr>
        <w:t>的丰富编程功能得到了进一步升级。</w:t>
      </w:r>
    </w:p>
    <w:p w14:paraId="0F362795" w14:textId="2B9933F4" w:rsidR="00430195" w:rsidRDefault="00430195">
      <w:pPr>
        <w:widowControl/>
        <w:spacing w:after="0" w:line="240" w:lineRule="auto"/>
        <w:rPr>
          <w:rFonts w:eastAsiaTheme="majorEastAsia" w:cstheme="majorBidi"/>
          <w:b/>
          <w:spacing w:val="5"/>
          <w:kern w:val="28"/>
          <w:sz w:val="20"/>
          <w:szCs w:val="52"/>
        </w:rPr>
      </w:pPr>
    </w:p>
    <w:p w14:paraId="2F6AF3A7" w14:textId="347ECE6F" w:rsidR="00430195" w:rsidRDefault="00430195">
      <w:pPr>
        <w:widowControl/>
        <w:spacing w:after="0" w:line="240" w:lineRule="auto"/>
        <w:rPr>
          <w:rFonts w:eastAsiaTheme="majorEastAsia" w:cstheme="majorBidi"/>
          <w:b/>
          <w:spacing w:val="5"/>
          <w:kern w:val="28"/>
          <w:sz w:val="20"/>
          <w:szCs w:val="52"/>
        </w:rPr>
      </w:pPr>
      <w:r>
        <w:rPr>
          <w:rFonts w:hint="eastAsia"/>
          <w:b/>
          <w:noProof/>
        </w:rPr>
        <w:drawing>
          <wp:inline distT="0" distB="0" distL="0" distR="0" wp14:anchorId="14D2F448" wp14:editId="302368D6">
            <wp:extent cx="3145536" cy="1243051"/>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173445" cy="1254080"/>
                    </a:xfrm>
                    <a:prstGeom prst="rect">
                      <a:avLst/>
                    </a:prstGeom>
                  </pic:spPr>
                </pic:pic>
              </a:graphicData>
            </a:graphic>
          </wp:inline>
        </w:drawing>
      </w:r>
    </w:p>
    <w:p w14:paraId="7FC2584E" w14:textId="06CD4540" w:rsidR="00430195" w:rsidRDefault="00430195">
      <w:pPr>
        <w:widowControl/>
        <w:spacing w:after="0" w:line="240" w:lineRule="auto"/>
        <w:rPr>
          <w:rFonts w:eastAsiaTheme="majorEastAsia" w:cstheme="majorBidi"/>
          <w:b/>
          <w:spacing w:val="5"/>
          <w:kern w:val="28"/>
          <w:sz w:val="20"/>
          <w:szCs w:val="52"/>
        </w:rPr>
      </w:pPr>
    </w:p>
    <w:p w14:paraId="0BE64C38" w14:textId="7F6B0589" w:rsidR="00430195" w:rsidRPr="00430195" w:rsidRDefault="00430195">
      <w:pPr>
        <w:widowControl/>
        <w:spacing w:after="0" w:line="240" w:lineRule="auto"/>
        <w:rPr>
          <w:rFonts w:eastAsiaTheme="majorEastAsia" w:cstheme="majorBidi"/>
          <w:b/>
          <w:spacing w:val="5"/>
          <w:kern w:val="28"/>
          <w:sz w:val="20"/>
          <w:szCs w:val="52"/>
        </w:rPr>
      </w:pPr>
      <w:r>
        <w:rPr>
          <w:rFonts w:eastAsiaTheme="majorEastAsia" w:cstheme="majorBidi" w:hint="eastAsia"/>
          <w:b/>
          <w:sz w:val="20"/>
        </w:rPr>
        <w:t>图</w:t>
      </w:r>
      <w:r>
        <w:rPr>
          <w:rFonts w:eastAsiaTheme="majorEastAsia" w:cstheme="majorBidi" w:hint="eastAsia"/>
          <w:b/>
          <w:sz w:val="20"/>
        </w:rPr>
        <w:t xml:space="preserve"> 6</w:t>
      </w:r>
      <w:r>
        <w:rPr>
          <w:rFonts w:eastAsiaTheme="majorEastAsia" w:cstheme="majorBidi" w:hint="eastAsia"/>
          <w:b/>
          <w:sz w:val="20"/>
        </w:rPr>
        <w:t>：</w:t>
      </w:r>
      <w:r>
        <w:rPr>
          <w:rFonts w:hint="eastAsia"/>
          <w:b/>
          <w:sz w:val="20"/>
        </w:rPr>
        <w:t>无论员工是在进行工作准备、生产还是在客户现场组装：通过“数字订单文件夹”，每个人都可以实时访问有关各个订单的所有信息。</w:t>
      </w:r>
    </w:p>
    <w:p w14:paraId="2D97A50B" w14:textId="6F265068" w:rsidR="00430195" w:rsidRDefault="00430195">
      <w:pPr>
        <w:widowControl/>
        <w:spacing w:after="0" w:line="240" w:lineRule="auto"/>
        <w:rPr>
          <w:rFonts w:eastAsiaTheme="majorEastAsia" w:cstheme="majorBidi"/>
          <w:b/>
          <w:spacing w:val="5"/>
          <w:kern w:val="28"/>
          <w:sz w:val="20"/>
          <w:szCs w:val="52"/>
        </w:rPr>
      </w:pPr>
    </w:p>
    <w:p w14:paraId="2BE78AF0" w14:textId="49C122D0" w:rsidR="00430195" w:rsidRDefault="00430195">
      <w:pPr>
        <w:widowControl/>
        <w:spacing w:after="0" w:line="240" w:lineRule="auto"/>
        <w:rPr>
          <w:rFonts w:eastAsiaTheme="majorEastAsia" w:cstheme="majorBidi"/>
          <w:b/>
          <w:spacing w:val="5"/>
          <w:kern w:val="28"/>
          <w:sz w:val="20"/>
          <w:szCs w:val="52"/>
        </w:rPr>
      </w:pPr>
      <w:r>
        <w:rPr>
          <w:rFonts w:hint="eastAsia"/>
          <w:noProof/>
        </w:rPr>
        <w:drawing>
          <wp:inline distT="0" distB="0" distL="0" distR="0" wp14:anchorId="04CC2A7B" wp14:editId="38190FC5">
            <wp:extent cx="3117397" cy="2070201"/>
            <wp:effectExtent l="0" t="0" r="6985"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36903" cy="2083155"/>
                    </a:xfrm>
                    <a:prstGeom prst="rect">
                      <a:avLst/>
                    </a:prstGeom>
                  </pic:spPr>
                </pic:pic>
              </a:graphicData>
            </a:graphic>
          </wp:inline>
        </w:drawing>
      </w:r>
    </w:p>
    <w:p w14:paraId="11616F97" w14:textId="6202A827" w:rsidR="005C297A" w:rsidRDefault="005C297A">
      <w:pPr>
        <w:widowControl/>
        <w:spacing w:after="0" w:line="240" w:lineRule="auto"/>
        <w:rPr>
          <w:rFonts w:eastAsiaTheme="majorEastAsia" w:cstheme="majorBidi"/>
          <w:b/>
          <w:spacing w:val="5"/>
          <w:kern w:val="28"/>
          <w:sz w:val="20"/>
          <w:szCs w:val="52"/>
        </w:rPr>
      </w:pPr>
    </w:p>
    <w:p w14:paraId="4203BB82" w14:textId="77777777" w:rsidR="005C297A" w:rsidRDefault="005C297A">
      <w:pPr>
        <w:widowControl/>
        <w:spacing w:after="0" w:line="240" w:lineRule="auto"/>
        <w:rPr>
          <w:rFonts w:eastAsiaTheme="majorEastAsia" w:cstheme="majorBidi"/>
          <w:b/>
          <w:spacing w:val="5"/>
          <w:kern w:val="28"/>
          <w:sz w:val="20"/>
          <w:szCs w:val="52"/>
        </w:rPr>
      </w:pPr>
    </w:p>
    <w:p w14:paraId="5ADF6F13" w14:textId="77777777" w:rsidR="005C297A" w:rsidRDefault="005C297A">
      <w:pPr>
        <w:widowControl/>
        <w:spacing w:after="0" w:line="240" w:lineRule="auto"/>
        <w:rPr>
          <w:rFonts w:eastAsiaTheme="majorEastAsia" w:cstheme="majorBidi"/>
          <w:b/>
          <w:spacing w:val="5"/>
          <w:kern w:val="28"/>
          <w:sz w:val="20"/>
          <w:szCs w:val="52"/>
        </w:rPr>
      </w:pPr>
    </w:p>
    <w:p w14:paraId="65310A1B" w14:textId="77777777" w:rsidR="005C297A" w:rsidRDefault="005C297A">
      <w:pPr>
        <w:widowControl/>
        <w:spacing w:after="0" w:line="240" w:lineRule="auto"/>
        <w:rPr>
          <w:rFonts w:eastAsiaTheme="majorEastAsia" w:cstheme="majorBidi"/>
          <w:b/>
          <w:spacing w:val="5"/>
          <w:kern w:val="28"/>
          <w:sz w:val="20"/>
          <w:szCs w:val="52"/>
        </w:rPr>
      </w:pPr>
    </w:p>
    <w:p w14:paraId="125763E4" w14:textId="77777777" w:rsidR="005C297A" w:rsidRDefault="005C297A">
      <w:pPr>
        <w:widowControl/>
        <w:spacing w:after="0" w:line="240" w:lineRule="auto"/>
        <w:rPr>
          <w:rFonts w:eastAsiaTheme="majorEastAsia" w:cstheme="majorBidi"/>
          <w:b/>
          <w:spacing w:val="5"/>
          <w:kern w:val="28"/>
          <w:sz w:val="20"/>
          <w:szCs w:val="52"/>
        </w:rPr>
      </w:pPr>
    </w:p>
    <w:p w14:paraId="38A1592E" w14:textId="77777777" w:rsidR="005C297A" w:rsidRDefault="005C297A">
      <w:pPr>
        <w:widowControl/>
        <w:spacing w:after="0" w:line="240" w:lineRule="auto"/>
        <w:rPr>
          <w:rFonts w:eastAsiaTheme="majorEastAsia" w:cstheme="majorBidi"/>
          <w:b/>
          <w:spacing w:val="5"/>
          <w:kern w:val="28"/>
          <w:sz w:val="20"/>
          <w:szCs w:val="52"/>
        </w:rPr>
      </w:pPr>
    </w:p>
    <w:p w14:paraId="5AE32588" w14:textId="77777777" w:rsidR="005C297A" w:rsidRDefault="005C297A">
      <w:pPr>
        <w:widowControl/>
        <w:spacing w:after="0" w:line="240" w:lineRule="auto"/>
        <w:rPr>
          <w:rFonts w:eastAsiaTheme="majorEastAsia" w:cstheme="majorBidi"/>
          <w:b/>
          <w:spacing w:val="5"/>
          <w:kern w:val="28"/>
          <w:sz w:val="20"/>
          <w:szCs w:val="52"/>
        </w:rPr>
      </w:pPr>
    </w:p>
    <w:p w14:paraId="1259931C" w14:textId="77777777" w:rsidR="005C297A" w:rsidRDefault="005C297A">
      <w:pPr>
        <w:widowControl/>
        <w:spacing w:after="0" w:line="240" w:lineRule="auto"/>
        <w:rPr>
          <w:rFonts w:eastAsiaTheme="majorEastAsia" w:cstheme="majorBidi"/>
          <w:b/>
          <w:spacing w:val="5"/>
          <w:kern w:val="28"/>
          <w:sz w:val="20"/>
          <w:szCs w:val="52"/>
        </w:rPr>
      </w:pPr>
    </w:p>
    <w:p w14:paraId="288714F6" w14:textId="77777777" w:rsidR="005C297A" w:rsidRDefault="005C297A">
      <w:pPr>
        <w:widowControl/>
        <w:spacing w:after="0" w:line="240" w:lineRule="auto"/>
        <w:rPr>
          <w:rFonts w:eastAsiaTheme="majorEastAsia" w:cstheme="majorBidi"/>
          <w:b/>
          <w:spacing w:val="5"/>
          <w:kern w:val="28"/>
          <w:sz w:val="20"/>
          <w:szCs w:val="52"/>
        </w:rPr>
      </w:pPr>
    </w:p>
    <w:p w14:paraId="1AF9D821" w14:textId="138D08CD" w:rsidR="005C297A" w:rsidRPr="005C297A" w:rsidRDefault="005C297A">
      <w:pPr>
        <w:widowControl/>
        <w:spacing w:after="0" w:line="240" w:lineRule="auto"/>
        <w:rPr>
          <w:rFonts w:eastAsiaTheme="majorEastAsia" w:cstheme="majorBidi"/>
          <w:b/>
          <w:spacing w:val="5"/>
          <w:kern w:val="28"/>
          <w:sz w:val="20"/>
        </w:rPr>
      </w:pPr>
      <w:r>
        <w:rPr>
          <w:rFonts w:eastAsiaTheme="majorEastAsia" w:cstheme="majorBidi" w:hint="eastAsia"/>
          <w:b/>
          <w:sz w:val="20"/>
        </w:rPr>
        <w:t>图</w:t>
      </w:r>
      <w:r>
        <w:rPr>
          <w:rFonts w:eastAsiaTheme="majorEastAsia" w:cstheme="majorBidi" w:hint="eastAsia"/>
          <w:b/>
          <w:sz w:val="20"/>
        </w:rPr>
        <w:t xml:space="preserve"> 7</w:t>
      </w:r>
      <w:r>
        <w:rPr>
          <w:rFonts w:eastAsiaTheme="majorEastAsia" w:cstheme="majorBidi" w:hint="eastAsia"/>
          <w:b/>
          <w:sz w:val="20"/>
        </w:rPr>
        <w:t>：空间奇迹：</w:t>
      </w:r>
      <w:r>
        <w:rPr>
          <w:rFonts w:eastAsiaTheme="majorEastAsia" w:cstheme="majorBidi" w:hint="eastAsia"/>
          <w:b/>
          <w:sz w:val="20"/>
        </w:rPr>
        <w:t>DRILLTEQ V-310</w:t>
      </w:r>
    </w:p>
    <w:p w14:paraId="2220CF14" w14:textId="44ADE209" w:rsidR="005C297A" w:rsidRDefault="005C297A">
      <w:pPr>
        <w:widowControl/>
        <w:spacing w:after="0" w:line="240" w:lineRule="auto"/>
        <w:rPr>
          <w:rFonts w:eastAsiaTheme="majorEastAsia" w:cstheme="majorBidi"/>
          <w:b/>
          <w:spacing w:val="5"/>
          <w:kern w:val="28"/>
          <w:sz w:val="20"/>
          <w:szCs w:val="52"/>
        </w:rPr>
      </w:pPr>
      <w:r>
        <w:rPr>
          <w:rFonts w:hint="eastAsia"/>
          <w:noProof/>
        </w:rPr>
        <w:drawing>
          <wp:anchor distT="0" distB="0" distL="114300" distR="114300" simplePos="0" relativeHeight="251662336" behindDoc="0" locked="0" layoutInCell="1" allowOverlap="1" wp14:anchorId="01614984" wp14:editId="4CFCAD38">
            <wp:simplePos x="0" y="0"/>
            <wp:positionH relativeFrom="margin">
              <wp:align>left</wp:align>
            </wp:positionH>
            <wp:positionV relativeFrom="paragraph">
              <wp:posOffset>77851</wp:posOffset>
            </wp:positionV>
            <wp:extent cx="3066974" cy="1843430"/>
            <wp:effectExtent l="0" t="0" r="635" b="444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3842" cy="1847558"/>
                    </a:xfrm>
                    <a:prstGeom prst="rect">
                      <a:avLst/>
                    </a:prstGeom>
                  </pic:spPr>
                </pic:pic>
              </a:graphicData>
            </a:graphic>
            <wp14:sizeRelH relativeFrom="margin">
              <wp14:pctWidth>0</wp14:pctWidth>
            </wp14:sizeRelH>
            <wp14:sizeRelV relativeFrom="margin">
              <wp14:pctHeight>0</wp14:pctHeight>
            </wp14:sizeRelV>
          </wp:anchor>
        </w:drawing>
      </w:r>
    </w:p>
    <w:p w14:paraId="3EE361E3" w14:textId="752AC631" w:rsidR="005C297A" w:rsidRDefault="005C297A">
      <w:pPr>
        <w:widowControl/>
        <w:spacing w:after="0" w:line="240" w:lineRule="auto"/>
        <w:rPr>
          <w:rFonts w:eastAsiaTheme="majorEastAsia" w:cstheme="majorBidi"/>
          <w:b/>
          <w:spacing w:val="5"/>
          <w:kern w:val="28"/>
          <w:sz w:val="20"/>
          <w:szCs w:val="52"/>
        </w:rPr>
      </w:pPr>
    </w:p>
    <w:p w14:paraId="56FB71FE" w14:textId="3975884F" w:rsidR="00B57FAC" w:rsidRDefault="00B57FAC" w:rsidP="00F2656D">
      <w:pPr>
        <w:pStyle w:val="Titel"/>
      </w:pPr>
    </w:p>
    <w:p w14:paraId="7E8ABF19" w14:textId="5748AC13" w:rsidR="005C297A" w:rsidRDefault="005C297A" w:rsidP="005C297A"/>
    <w:p w14:paraId="3782C758" w14:textId="2F2646F3" w:rsidR="005C297A" w:rsidRDefault="005C297A" w:rsidP="005C297A"/>
    <w:p w14:paraId="6A7C92CB" w14:textId="14584762" w:rsidR="005C297A" w:rsidRDefault="005C297A" w:rsidP="005C297A"/>
    <w:p w14:paraId="6CA5A621" w14:textId="29E3316E" w:rsidR="005C297A" w:rsidRDefault="005C297A" w:rsidP="005C297A"/>
    <w:p w14:paraId="70C37068" w14:textId="64B26BBC" w:rsidR="005C297A" w:rsidRDefault="005C297A" w:rsidP="005C297A"/>
    <w:p w14:paraId="12494F2A" w14:textId="77777777" w:rsidR="005C297A" w:rsidRPr="005C297A" w:rsidRDefault="005C297A" w:rsidP="005C297A"/>
    <w:p w14:paraId="0F519038" w14:textId="0C7EF5D5" w:rsidR="00481597" w:rsidRPr="001234BA" w:rsidRDefault="00481597" w:rsidP="00F2656D">
      <w:pPr>
        <w:pStyle w:val="Titel"/>
        <w:pBdr>
          <w:bottom w:val="single" w:sz="6" w:space="1" w:color="auto"/>
        </w:pBdr>
      </w:pPr>
    </w:p>
    <w:p w14:paraId="0F519039" w14:textId="3707E375"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555BEE" w:rsidRDefault="00F2656D" w:rsidP="008547A0">
      <w:pPr>
        <w:pStyle w:val="Untertitel"/>
        <w:rPr>
          <w:b/>
          <w:lang w:val="en-US"/>
        </w:rPr>
      </w:pPr>
      <w:r>
        <w:rPr>
          <w:rFonts w:hint="eastAsia"/>
          <w:b/>
        </w:rPr>
        <w:t>如有问题</w:t>
      </w:r>
      <w:r w:rsidRPr="00555BEE">
        <w:rPr>
          <w:rFonts w:hint="eastAsia"/>
          <w:b/>
          <w:lang w:val="en-US"/>
        </w:rPr>
        <w:t>，</w:t>
      </w:r>
      <w:r>
        <w:rPr>
          <w:rFonts w:hint="eastAsia"/>
          <w:b/>
        </w:rPr>
        <w:t>请联系</w:t>
      </w:r>
      <w:r w:rsidRPr="00555BEE">
        <w:rPr>
          <w:rFonts w:hint="eastAsia"/>
          <w:b/>
          <w:lang w:val="en-US"/>
        </w:rPr>
        <w:t>：</w:t>
      </w:r>
    </w:p>
    <w:p w14:paraId="0F51903C" w14:textId="77777777" w:rsidR="00F2656D" w:rsidRPr="00555BEE" w:rsidRDefault="00F2656D" w:rsidP="008547A0">
      <w:pPr>
        <w:pStyle w:val="Untertitel"/>
        <w:rPr>
          <w:lang w:val="en-US"/>
        </w:rPr>
      </w:pPr>
    </w:p>
    <w:p w14:paraId="0F51903D" w14:textId="77777777" w:rsidR="00F2656D" w:rsidRPr="00555BEE" w:rsidRDefault="00F2656D" w:rsidP="008547A0">
      <w:pPr>
        <w:pStyle w:val="Untertitel"/>
        <w:rPr>
          <w:lang w:val="en-US"/>
        </w:rPr>
      </w:pPr>
    </w:p>
    <w:p w14:paraId="0F51903E" w14:textId="77777777" w:rsidR="00F2656D" w:rsidRPr="00555BEE" w:rsidRDefault="00F2656D" w:rsidP="008547A0">
      <w:pPr>
        <w:pStyle w:val="Untertitel"/>
        <w:rPr>
          <w:b/>
          <w:lang w:val="en-US"/>
        </w:rPr>
      </w:pPr>
      <w:r w:rsidRPr="00555BEE">
        <w:rPr>
          <w:rFonts w:hint="eastAsia"/>
          <w:b/>
          <w:lang w:val="en-US"/>
        </w:rPr>
        <w:t>HOMAG Group AG</w:t>
      </w:r>
    </w:p>
    <w:p w14:paraId="0F51903F" w14:textId="77777777" w:rsidR="00F2656D" w:rsidRPr="008547A0" w:rsidRDefault="00F2656D" w:rsidP="008547A0">
      <w:pPr>
        <w:pStyle w:val="Untertitel"/>
      </w:pPr>
      <w:proofErr w:type="spellStart"/>
      <w:r>
        <w:rPr>
          <w:rFonts w:hint="eastAsia"/>
        </w:rPr>
        <w:t>Homagstraße</w:t>
      </w:r>
      <w:proofErr w:type="spellEnd"/>
      <w:r>
        <w:rPr>
          <w:rFonts w:hint="eastAsia"/>
        </w:rPr>
        <w:t xml:space="preserve"> 3</w:t>
      </w:r>
      <w:r>
        <w:rPr>
          <w:rFonts w:hint="eastAsia"/>
        </w:rPr>
        <w:t>–</w:t>
      </w:r>
      <w:r>
        <w:rPr>
          <w:rFonts w:hint="eastAsia"/>
        </w:rPr>
        <w:t>5</w:t>
      </w:r>
    </w:p>
    <w:p w14:paraId="0F519040" w14:textId="77777777" w:rsidR="00F2656D" w:rsidRPr="008547A0" w:rsidRDefault="00F2656D" w:rsidP="008547A0">
      <w:pPr>
        <w:pStyle w:val="Untertitel"/>
      </w:pPr>
      <w:r>
        <w:rPr>
          <w:rFonts w:hint="eastAsia"/>
        </w:rPr>
        <w:t>72296 Schopfloch</w:t>
      </w:r>
    </w:p>
    <w:p w14:paraId="0F519041" w14:textId="77777777" w:rsidR="00F2656D" w:rsidRPr="008547A0" w:rsidRDefault="00F2656D" w:rsidP="008547A0">
      <w:pPr>
        <w:pStyle w:val="Untertitel"/>
      </w:pPr>
      <w:r>
        <w:rPr>
          <w:rFonts w:hint="eastAsia"/>
        </w:rPr>
        <w:t>德国</w:t>
      </w:r>
    </w:p>
    <w:p w14:paraId="0F519042" w14:textId="77777777" w:rsidR="00F2656D" w:rsidRPr="008547A0" w:rsidRDefault="00F2656D" w:rsidP="008547A0">
      <w:pPr>
        <w:pStyle w:val="Untertitel"/>
      </w:pPr>
      <w:r>
        <w:rPr>
          <w:rFonts w:hint="eastAsia"/>
        </w:rPr>
        <w:t>www.homag.com</w:t>
      </w:r>
    </w:p>
    <w:p w14:paraId="0F519043" w14:textId="77777777" w:rsidR="00F2656D" w:rsidRPr="008547A0" w:rsidRDefault="00F2656D" w:rsidP="008547A0">
      <w:pPr>
        <w:pStyle w:val="Untertitel"/>
      </w:pPr>
    </w:p>
    <w:p w14:paraId="0F519044" w14:textId="77777777" w:rsidR="00F2656D" w:rsidRPr="008547A0" w:rsidRDefault="00F2656D" w:rsidP="008547A0">
      <w:pPr>
        <w:pStyle w:val="Untertitel"/>
      </w:pPr>
    </w:p>
    <w:p w14:paraId="0F519045" w14:textId="465C5887" w:rsidR="00F12542" w:rsidRPr="00555BEE" w:rsidRDefault="00555BEE" w:rsidP="008547A0">
      <w:pPr>
        <w:pStyle w:val="Untertitel"/>
        <w:rPr>
          <w:b/>
          <w:lang w:val="en-US"/>
        </w:rPr>
      </w:pPr>
      <w:r w:rsidRPr="00555BEE">
        <w:rPr>
          <w:b/>
          <w:lang w:val="en-US"/>
        </w:rPr>
        <w:t>Lena Holzmann</w:t>
      </w:r>
      <w:r w:rsidR="00F12542" w:rsidRPr="00555BEE">
        <w:rPr>
          <w:rFonts w:hint="eastAsia"/>
          <w:b/>
          <w:lang w:val="en-US"/>
        </w:rPr>
        <w:t xml:space="preserve"> </w:t>
      </w:r>
      <w:r w:rsidR="00F12542">
        <w:rPr>
          <w:rFonts w:hint="eastAsia"/>
          <w:b/>
        </w:rPr>
        <w:t>女士</w:t>
      </w:r>
    </w:p>
    <w:p w14:paraId="0F519046" w14:textId="305255E5" w:rsidR="00F12542" w:rsidRPr="00555BEE" w:rsidRDefault="00555BEE" w:rsidP="008547A0">
      <w:pPr>
        <w:pStyle w:val="Untertitel"/>
        <w:rPr>
          <w:lang w:val="en-US"/>
        </w:rPr>
      </w:pPr>
      <w:r w:rsidRPr="00555BEE">
        <w:rPr>
          <w:rFonts w:hint="eastAsia"/>
          <w:lang w:val="en-US"/>
        </w:rPr>
        <w:t>P</w:t>
      </w:r>
      <w:r w:rsidRPr="00555BEE">
        <w:rPr>
          <w:lang w:val="en-US"/>
        </w:rPr>
        <w:t>roduct Marketing</w:t>
      </w:r>
      <w:r w:rsidR="00AF1451" w:rsidRPr="00555BEE">
        <w:rPr>
          <w:rFonts w:hint="eastAsia"/>
          <w:lang w:val="en-US"/>
        </w:rPr>
        <w:t xml:space="preserve"> </w:t>
      </w:r>
    </w:p>
    <w:p w14:paraId="0F519047" w14:textId="66B5C96A" w:rsidR="00F12542" w:rsidRPr="00555BEE" w:rsidRDefault="00F12542" w:rsidP="008547A0">
      <w:pPr>
        <w:pStyle w:val="Untertitel"/>
        <w:rPr>
          <w:lang w:val="en-US"/>
        </w:rPr>
      </w:pPr>
      <w:r>
        <w:rPr>
          <w:rFonts w:hint="eastAsia"/>
        </w:rPr>
        <w:t>电话</w:t>
      </w:r>
      <w:r w:rsidRPr="00555BEE">
        <w:rPr>
          <w:rFonts w:hint="eastAsia"/>
          <w:lang w:val="en-US"/>
        </w:rPr>
        <w:t>：</w:t>
      </w:r>
      <w:r w:rsidRPr="00555BEE">
        <w:rPr>
          <w:rFonts w:hint="eastAsia"/>
          <w:lang w:val="en-US"/>
        </w:rPr>
        <w:tab/>
        <w:t>+49 7443 13-</w:t>
      </w:r>
      <w:r w:rsidR="00555BEE" w:rsidRPr="00555BEE">
        <w:rPr>
          <w:lang w:val="en-US"/>
        </w:rPr>
        <w:t>2</w:t>
      </w:r>
      <w:r w:rsidR="00555BEE">
        <w:rPr>
          <w:lang w:val="en-US"/>
        </w:rPr>
        <w:t>920</w:t>
      </w:r>
    </w:p>
    <w:p w14:paraId="0F519049" w14:textId="0A43D1A8" w:rsidR="00481597" w:rsidRPr="00555BEE" w:rsidRDefault="00555BEE" w:rsidP="008547A0">
      <w:pPr>
        <w:pStyle w:val="Untertitel"/>
        <w:rPr>
          <w:lang w:val="en-US"/>
        </w:rPr>
      </w:pPr>
      <w:r>
        <w:rPr>
          <w:lang w:val="en-US"/>
        </w:rPr>
        <w:t>Lena.Holzmann</w:t>
      </w:r>
      <w:r w:rsidR="00AF1451" w:rsidRPr="00555BEE">
        <w:rPr>
          <w:rFonts w:hint="eastAsia"/>
          <w:lang w:val="en-US"/>
        </w:rPr>
        <w:t>@homag.com</w:t>
      </w:r>
    </w:p>
    <w:sectPr w:rsidR="00481597" w:rsidRPr="00555BEE" w:rsidSect="00FE18D8">
      <w:headerReference w:type="default" r:id="rId17"/>
      <w:footerReference w:type="default" r:id="rId1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F5524C" w14:textId="77777777" w:rsidR="00854143" w:rsidRDefault="00854143">
      <w:r>
        <w:separator/>
      </w:r>
    </w:p>
    <w:p w14:paraId="4A630CB1" w14:textId="77777777" w:rsidR="00854143" w:rsidRDefault="00854143"/>
  </w:endnote>
  <w:endnote w:type="continuationSeparator" w:id="0">
    <w:p w14:paraId="4F234183" w14:textId="77777777" w:rsidR="00854143" w:rsidRDefault="00854143">
      <w:r>
        <w:continuationSeparator/>
      </w:r>
    </w:p>
    <w:p w14:paraId="1695270B" w14:textId="77777777" w:rsidR="00854143" w:rsidRDefault="0085414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imHei">
    <w:altName w:val="黑体"/>
    <w:panose1 w:val="02010609060101010101"/>
    <w:charset w:val="86"/>
    <w:family w:val="modern"/>
    <w:pitch w:val="fixed"/>
    <w:sig w:usb0="800002BF" w:usb1="38CF7CFA" w:usb2="00000016" w:usb3="00000000" w:csb0="00040001" w:csb1="00000000"/>
  </w:font>
  <w:font w:name="Open Sans">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15255C" w14:textId="77777777" w:rsidR="00854143" w:rsidRDefault="00854143">
      <w:r>
        <w:separator/>
      </w:r>
    </w:p>
    <w:p w14:paraId="31473648" w14:textId="77777777" w:rsidR="00854143" w:rsidRDefault="00854143"/>
  </w:footnote>
  <w:footnote w:type="continuationSeparator" w:id="0">
    <w:p w14:paraId="7E75B6D6" w14:textId="77777777" w:rsidR="00854143" w:rsidRDefault="00854143">
      <w:r>
        <w:continuationSeparator/>
      </w:r>
    </w:p>
    <w:p w14:paraId="04F434F8" w14:textId="77777777" w:rsidR="00854143" w:rsidRDefault="0085414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6E578A35" w:rsidR="0054012D" w:rsidRDefault="00E72E80" w:rsidP="001C1F3B">
    <w:pPr>
      <w:pStyle w:val="Kopfzeile"/>
      <w:widowControl/>
      <w:tabs>
        <w:tab w:val="clear" w:pos="1418"/>
        <w:tab w:val="clear" w:pos="1560"/>
        <w:tab w:val="clear" w:pos="9072"/>
        <w:tab w:val="right" w:pos="9639"/>
      </w:tabs>
      <w:spacing w:after="1080"/>
      <w:ind w:right="-2268"/>
    </w:pPr>
    <w:r>
      <w:rPr>
        <w:rFonts w:hint="eastAsia"/>
        <w:sz w:val="32"/>
      </w:rPr>
      <w:t>新闻稿</w:t>
    </w:r>
    <w:r>
      <w:rPr>
        <w:rFonts w:hint="eastAsia"/>
        <w:b/>
        <w:sz w:val="28"/>
      </w:rPr>
      <w:tab/>
    </w:r>
    <w:r>
      <w:rPr>
        <w:rFonts w:hint="eastAsia"/>
        <w:noProof/>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1C20CE4E" w:rsidR="00C74CDC" w:rsidRDefault="00E72E80" w:rsidP="00913173">
          <w:pPr>
            <w:pStyle w:val="Kopfzeile"/>
            <w:widowControl/>
            <w:tabs>
              <w:tab w:val="clear" w:pos="1418"/>
              <w:tab w:val="clear" w:pos="1560"/>
            </w:tabs>
            <w:spacing w:after="0" w:line="240" w:lineRule="auto"/>
            <w:rPr>
              <w:sz w:val="18"/>
            </w:rPr>
          </w:pPr>
          <w:r>
            <w:rPr>
              <w:rFonts w:hint="eastAsia"/>
              <w:sz w:val="18"/>
            </w:rPr>
            <w:t>HOLZ-HANDWERK</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6A72BFE7" w:rsidR="00C74CDC" w:rsidRDefault="00C64040" w:rsidP="00913173">
          <w:pPr>
            <w:pStyle w:val="Kopfzeile"/>
            <w:widowControl/>
            <w:tabs>
              <w:tab w:val="clear" w:pos="1418"/>
              <w:tab w:val="clear" w:pos="1560"/>
            </w:tabs>
            <w:spacing w:after="0"/>
            <w:rPr>
              <w:sz w:val="18"/>
            </w:rPr>
          </w:pPr>
          <w:r>
            <w:rPr>
              <w:rFonts w:hint="eastAsia"/>
              <w:sz w:val="18"/>
            </w:rPr>
            <w:t xml:space="preserve">第 </w:t>
          </w:r>
          <w:r w:rsidR="00C74CDC">
            <w:rPr>
              <w:rFonts w:hint="eastAsia"/>
              <w:sz w:val="18"/>
            </w:rPr>
            <w:fldChar w:fldCharType="begin"/>
          </w:r>
          <w:r w:rsidR="00C74CDC">
            <w:rPr>
              <w:rFonts w:hint="eastAsia"/>
              <w:sz w:val="18"/>
            </w:rPr>
            <w:instrText xml:space="preserve">PAGE </w:instrText>
          </w:r>
          <w:r w:rsidR="00C74CDC">
            <w:rPr>
              <w:rFonts w:hint="eastAsia"/>
              <w:sz w:val="18"/>
            </w:rPr>
            <w:fldChar w:fldCharType="separate"/>
          </w:r>
          <w:r w:rsidR="00933DC1">
            <w:rPr>
              <w:rFonts w:hint="eastAsia"/>
              <w:sz w:val="18"/>
            </w:rPr>
            <w:t>2</w:t>
          </w:r>
          <w:r w:rsidR="00C74CDC">
            <w:rPr>
              <w:rFonts w:hint="eastAsia"/>
              <w:sz w:val="18"/>
            </w:rPr>
            <w:fldChar w:fldCharType="end"/>
          </w:r>
          <w:r>
            <w:rPr>
              <w:rFonts w:hint="eastAsia"/>
              <w:sz w:val="18"/>
            </w:rPr>
            <w:t xml:space="preserve"> 页/共 </w:t>
          </w:r>
          <w:r w:rsidR="00C74CDC">
            <w:rPr>
              <w:rFonts w:hint="eastAsia"/>
              <w:sz w:val="18"/>
            </w:rPr>
            <w:fldChar w:fldCharType="begin"/>
          </w:r>
          <w:r w:rsidR="00C74CDC">
            <w:rPr>
              <w:rFonts w:hint="eastAsia"/>
              <w:sz w:val="18"/>
            </w:rPr>
            <w:instrText xml:space="preserve">NUMPAGES </w:instrText>
          </w:r>
          <w:r w:rsidR="00C74CDC">
            <w:rPr>
              <w:rFonts w:hint="eastAsia"/>
              <w:sz w:val="18"/>
            </w:rPr>
            <w:fldChar w:fldCharType="separate"/>
          </w:r>
          <w:r w:rsidR="00933DC1">
            <w:rPr>
              <w:rFonts w:hint="eastAsia"/>
              <w:sz w:val="18"/>
            </w:rPr>
            <w:t>2</w:t>
          </w:r>
          <w:r w:rsidR="00C74CDC">
            <w:rPr>
              <w:rFonts w:hint="eastAsia"/>
              <w:sz w:val="18"/>
            </w:rPr>
            <w:fldChar w:fldCharType="end"/>
          </w:r>
          <w:r>
            <w:rPr>
              <w:rFonts w:hint="eastAsia"/>
            </w:rPr>
            <w:t xml:space="preserve"> 页</w:t>
          </w:r>
        </w:p>
      </w:tc>
      <w:tc>
        <w:tcPr>
          <w:tcW w:w="3969" w:type="dxa"/>
        </w:tcPr>
        <w:p w14:paraId="0F519052" w14:textId="78116106" w:rsidR="00C74CDC" w:rsidRDefault="00C74CDC" w:rsidP="006F1AC9">
          <w:pPr>
            <w:pStyle w:val="Kopfzeile"/>
            <w:widowControl/>
            <w:tabs>
              <w:tab w:val="clear" w:pos="1418"/>
              <w:tab w:val="clear" w:pos="1560"/>
              <w:tab w:val="clear" w:pos="9072"/>
              <w:tab w:val="right" w:pos="1763"/>
            </w:tabs>
            <w:spacing w:after="0"/>
            <w:ind w:right="284"/>
            <w:rPr>
              <w:sz w:val="18"/>
            </w:rPr>
          </w:pPr>
          <w:r>
            <w:rPr>
              <w:rFonts w:hint="eastAsia"/>
              <w:sz w:val="18"/>
            </w:rPr>
            <w:tab/>
            <w:t>2022 年 5 月</w:t>
          </w:r>
        </w:p>
      </w:tc>
    </w:tr>
  </w:tbl>
  <w:p w14:paraId="0F519054" w14:textId="77777777" w:rsidR="0054012D" w:rsidRPr="00F2656D" w:rsidRDefault="0054012D">
    <w:pPr>
      <w:pStyle w:val="Kopfzeile"/>
      <w:widowControl/>
      <w:rPr>
        <w:sz w:val="16"/>
      </w:rPr>
    </w:pPr>
  </w:p>
  <w:p w14:paraId="38F7E122" w14:textId="77777777" w:rsidR="00000000" w:rsidRDefault="0085414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1936A7C"/>
    <w:multiLevelType w:val="hybridMultilevel"/>
    <w:tmpl w:val="BB7045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3"/>
  </w:num>
  <w:num w:numId="3">
    <w:abstractNumId w:val="14"/>
  </w:num>
  <w:num w:numId="4">
    <w:abstractNumId w:val="9"/>
  </w:num>
  <w:num w:numId="5">
    <w:abstractNumId w:val="25"/>
  </w:num>
  <w:num w:numId="6">
    <w:abstractNumId w:val="16"/>
  </w:num>
  <w:num w:numId="7">
    <w:abstractNumId w:val="17"/>
  </w:num>
  <w:num w:numId="8">
    <w:abstractNumId w:val="20"/>
  </w:num>
  <w:num w:numId="9">
    <w:abstractNumId w:val="21"/>
  </w:num>
  <w:num w:numId="10">
    <w:abstractNumId w:val="26"/>
  </w:num>
  <w:num w:numId="11">
    <w:abstractNumId w:val="24"/>
  </w:num>
  <w:num w:numId="12">
    <w:abstractNumId w:val="4"/>
  </w:num>
  <w:num w:numId="13">
    <w:abstractNumId w:val="18"/>
  </w:num>
  <w:num w:numId="14">
    <w:abstractNumId w:val="7"/>
  </w:num>
  <w:num w:numId="15">
    <w:abstractNumId w:val="6"/>
  </w:num>
  <w:num w:numId="16">
    <w:abstractNumId w:val="8"/>
  </w:num>
  <w:num w:numId="17">
    <w:abstractNumId w:val="27"/>
  </w:num>
  <w:num w:numId="18">
    <w:abstractNumId w:val="15"/>
  </w:num>
  <w:num w:numId="19">
    <w:abstractNumId w:val="28"/>
  </w:num>
  <w:num w:numId="20">
    <w:abstractNumId w:val="23"/>
  </w:num>
  <w:num w:numId="21">
    <w:abstractNumId w:val="31"/>
  </w:num>
  <w:num w:numId="22">
    <w:abstractNumId w:val="3"/>
  </w:num>
  <w:num w:numId="23">
    <w:abstractNumId w:val="10"/>
  </w:num>
  <w:num w:numId="24">
    <w:abstractNumId w:val="12"/>
  </w:num>
  <w:num w:numId="25">
    <w:abstractNumId w:val="32"/>
  </w:num>
  <w:num w:numId="26">
    <w:abstractNumId w:val="13"/>
  </w:num>
  <w:num w:numId="27">
    <w:abstractNumId w:val="22"/>
  </w:num>
  <w:num w:numId="28">
    <w:abstractNumId w:val="2"/>
  </w:num>
  <w:num w:numId="29">
    <w:abstractNumId w:val="19"/>
  </w:num>
  <w:num w:numId="30">
    <w:abstractNumId w:val="1"/>
  </w:num>
  <w:num w:numId="31">
    <w:abstractNumId w:val="34"/>
  </w:num>
  <w:num w:numId="32">
    <w:abstractNumId w:val="29"/>
  </w:num>
  <w:num w:numId="33">
    <w:abstractNumId w:val="30"/>
  </w:num>
  <w:num w:numId="34">
    <w:abstractNumId w:val="11"/>
  </w:num>
  <w:num w:numId="3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numFmt w:val="decimal"/>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7A81"/>
    <w:rsid w:val="001F5F23"/>
    <w:rsid w:val="001F6AB9"/>
    <w:rsid w:val="00213A46"/>
    <w:rsid w:val="0022697A"/>
    <w:rsid w:val="002560A1"/>
    <w:rsid w:val="00257269"/>
    <w:rsid w:val="002574F8"/>
    <w:rsid w:val="00262EF5"/>
    <w:rsid w:val="00272217"/>
    <w:rsid w:val="00274D1F"/>
    <w:rsid w:val="00276C42"/>
    <w:rsid w:val="002A19F6"/>
    <w:rsid w:val="002A557A"/>
    <w:rsid w:val="003014A3"/>
    <w:rsid w:val="00306F18"/>
    <w:rsid w:val="00317D80"/>
    <w:rsid w:val="00321923"/>
    <w:rsid w:val="003220C3"/>
    <w:rsid w:val="0034518C"/>
    <w:rsid w:val="00346010"/>
    <w:rsid w:val="003463D1"/>
    <w:rsid w:val="00351017"/>
    <w:rsid w:val="00367548"/>
    <w:rsid w:val="003804F3"/>
    <w:rsid w:val="003A0D46"/>
    <w:rsid w:val="003A464D"/>
    <w:rsid w:val="003C3258"/>
    <w:rsid w:val="003E1736"/>
    <w:rsid w:val="003E3908"/>
    <w:rsid w:val="00401216"/>
    <w:rsid w:val="004105D8"/>
    <w:rsid w:val="00415721"/>
    <w:rsid w:val="00430195"/>
    <w:rsid w:val="004401F4"/>
    <w:rsid w:val="004407DC"/>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55BEE"/>
    <w:rsid w:val="00570C27"/>
    <w:rsid w:val="005802A3"/>
    <w:rsid w:val="0058077E"/>
    <w:rsid w:val="0058611D"/>
    <w:rsid w:val="0058634F"/>
    <w:rsid w:val="005A5380"/>
    <w:rsid w:val="005C297A"/>
    <w:rsid w:val="005C623C"/>
    <w:rsid w:val="005D59E6"/>
    <w:rsid w:val="005F022F"/>
    <w:rsid w:val="005F3F60"/>
    <w:rsid w:val="006143F9"/>
    <w:rsid w:val="00623204"/>
    <w:rsid w:val="0066716B"/>
    <w:rsid w:val="00697D14"/>
    <w:rsid w:val="006C15C6"/>
    <w:rsid w:val="006D5941"/>
    <w:rsid w:val="006E1BAA"/>
    <w:rsid w:val="006F1125"/>
    <w:rsid w:val="006F1AC9"/>
    <w:rsid w:val="0070039B"/>
    <w:rsid w:val="007143F9"/>
    <w:rsid w:val="00735FDB"/>
    <w:rsid w:val="00737128"/>
    <w:rsid w:val="00742CE2"/>
    <w:rsid w:val="0076147E"/>
    <w:rsid w:val="00772ED8"/>
    <w:rsid w:val="00774ABF"/>
    <w:rsid w:val="0079664A"/>
    <w:rsid w:val="007A4EF3"/>
    <w:rsid w:val="007B0121"/>
    <w:rsid w:val="007C2E11"/>
    <w:rsid w:val="007F0D37"/>
    <w:rsid w:val="007F727D"/>
    <w:rsid w:val="007F7E9B"/>
    <w:rsid w:val="008030A6"/>
    <w:rsid w:val="008051FD"/>
    <w:rsid w:val="00807C59"/>
    <w:rsid w:val="008250FF"/>
    <w:rsid w:val="008461E1"/>
    <w:rsid w:val="00854143"/>
    <w:rsid w:val="008547A0"/>
    <w:rsid w:val="00891766"/>
    <w:rsid w:val="008B07C0"/>
    <w:rsid w:val="008C0447"/>
    <w:rsid w:val="009051A1"/>
    <w:rsid w:val="009178FE"/>
    <w:rsid w:val="00920D02"/>
    <w:rsid w:val="0093011B"/>
    <w:rsid w:val="00933DC1"/>
    <w:rsid w:val="009368F5"/>
    <w:rsid w:val="00944CAE"/>
    <w:rsid w:val="009479AC"/>
    <w:rsid w:val="0097733B"/>
    <w:rsid w:val="009A1B07"/>
    <w:rsid w:val="009A4FA6"/>
    <w:rsid w:val="009C58AA"/>
    <w:rsid w:val="009C73C6"/>
    <w:rsid w:val="009E04AF"/>
    <w:rsid w:val="009E15B5"/>
    <w:rsid w:val="009E1B64"/>
    <w:rsid w:val="009F50FD"/>
    <w:rsid w:val="00A04D46"/>
    <w:rsid w:val="00A13CD6"/>
    <w:rsid w:val="00A15C08"/>
    <w:rsid w:val="00A16171"/>
    <w:rsid w:val="00A24BCC"/>
    <w:rsid w:val="00A5108C"/>
    <w:rsid w:val="00A51A35"/>
    <w:rsid w:val="00A7235B"/>
    <w:rsid w:val="00A73AAF"/>
    <w:rsid w:val="00A9766B"/>
    <w:rsid w:val="00AA3FF1"/>
    <w:rsid w:val="00AB73AA"/>
    <w:rsid w:val="00AC0A7D"/>
    <w:rsid w:val="00AD69E4"/>
    <w:rsid w:val="00AD7894"/>
    <w:rsid w:val="00AE3F08"/>
    <w:rsid w:val="00AF1451"/>
    <w:rsid w:val="00AF3D8F"/>
    <w:rsid w:val="00B0470F"/>
    <w:rsid w:val="00B10596"/>
    <w:rsid w:val="00B16A61"/>
    <w:rsid w:val="00B21DAC"/>
    <w:rsid w:val="00B30F66"/>
    <w:rsid w:val="00B42D2F"/>
    <w:rsid w:val="00B431A0"/>
    <w:rsid w:val="00B47E74"/>
    <w:rsid w:val="00B541B8"/>
    <w:rsid w:val="00B57FAC"/>
    <w:rsid w:val="00B60FDC"/>
    <w:rsid w:val="00B666E3"/>
    <w:rsid w:val="00B7368B"/>
    <w:rsid w:val="00B74DE5"/>
    <w:rsid w:val="00B8324A"/>
    <w:rsid w:val="00BA3C3F"/>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43A4"/>
    <w:rsid w:val="00C96136"/>
    <w:rsid w:val="00CA00A9"/>
    <w:rsid w:val="00CB1588"/>
    <w:rsid w:val="00CD1E96"/>
    <w:rsid w:val="00CF622D"/>
    <w:rsid w:val="00D0150A"/>
    <w:rsid w:val="00D043C0"/>
    <w:rsid w:val="00D05F12"/>
    <w:rsid w:val="00D071E6"/>
    <w:rsid w:val="00D113BA"/>
    <w:rsid w:val="00D24562"/>
    <w:rsid w:val="00D322E6"/>
    <w:rsid w:val="00D40674"/>
    <w:rsid w:val="00D50588"/>
    <w:rsid w:val="00D65A21"/>
    <w:rsid w:val="00D70851"/>
    <w:rsid w:val="00D72330"/>
    <w:rsid w:val="00D743CB"/>
    <w:rsid w:val="00D915A1"/>
    <w:rsid w:val="00D94F39"/>
    <w:rsid w:val="00DA3508"/>
    <w:rsid w:val="00DA7ADD"/>
    <w:rsid w:val="00DD063D"/>
    <w:rsid w:val="00DE114A"/>
    <w:rsid w:val="00DF2A9D"/>
    <w:rsid w:val="00E16955"/>
    <w:rsid w:val="00E24340"/>
    <w:rsid w:val="00E36539"/>
    <w:rsid w:val="00E471E2"/>
    <w:rsid w:val="00E4780C"/>
    <w:rsid w:val="00E54363"/>
    <w:rsid w:val="00E7070B"/>
    <w:rsid w:val="00E72E80"/>
    <w:rsid w:val="00E93B4F"/>
    <w:rsid w:val="00EA3D1C"/>
    <w:rsid w:val="00EA6393"/>
    <w:rsid w:val="00EE5B89"/>
    <w:rsid w:val="00F05208"/>
    <w:rsid w:val="00F06CA2"/>
    <w:rsid w:val="00F12542"/>
    <w:rsid w:val="00F23A94"/>
    <w:rsid w:val="00F2656D"/>
    <w:rsid w:val="00F26FBF"/>
    <w:rsid w:val="00F314D7"/>
    <w:rsid w:val="00F37034"/>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eastAsia="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eastAsia="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Kasten-trkis">
    <w:name w:val="Kasten - türkis"/>
    <w:basedOn w:val="Standard"/>
    <w:qFormat/>
    <w:rsid w:val="003C3258"/>
    <w:pPr>
      <w:pBdr>
        <w:top w:val="single" w:sz="12" w:space="5" w:color="00A0DC" w:themeColor="background2"/>
        <w:left w:val="single" w:sz="12" w:space="5" w:color="00A0DC" w:themeColor="background2"/>
        <w:bottom w:val="single" w:sz="12" w:space="5" w:color="00A0DC" w:themeColor="background2"/>
        <w:right w:val="single" w:sz="12" w:space="5" w:color="00A0DC" w:themeColor="background2"/>
      </w:pBdr>
    </w:pPr>
  </w:style>
  <w:style w:type="paragraph" w:styleId="Listenabsatz">
    <w:name w:val="List Paragraph"/>
    <w:basedOn w:val="Standard"/>
    <w:rsid w:val="00E72E80"/>
    <w:pPr>
      <w:widowControl/>
      <w:spacing w:after="0" w:line="260" w:lineRule="exact"/>
      <w:ind w:left="720"/>
      <w:contextualSpacing/>
    </w:pPr>
    <w:rPr>
      <w:rFonts w:ascii="Open Sans" w:eastAsia="Cambria" w:hAnsi="Open Sans"/>
      <w:color w:val="auto"/>
      <w:spacing w:val="2"/>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majorFont>
      <a:minorFont>
        <a:latin typeface="Calibri"/>
        <a:ea typeface="Arial"/>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3" ma:contentTypeDescription="Ein neues Dokument erstellen." ma:contentTypeScope="" ma:versionID="6a18a4a1816558fdb21150d22e1229b1">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0a8ddb6cc57f07d86525354ed6fad541"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CA7E23A2-3D3C-46FA-A6C8-DAF244364F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16340F-0700-4139-B85E-033F4367062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531</Words>
  <Characters>3349</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HOMAG Maschinenbau AG</Company>
  <LinksUpToDate>false</LinksUpToDate>
  <CharactersWithSpaces>3873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 Weber</dc:creator>
  <cp:lastModifiedBy>Katz, Duglore</cp:lastModifiedBy>
  <cp:revision>13</cp:revision>
  <cp:lastPrinted>2018-02-22T10:43:00Z</cp:lastPrinted>
  <dcterms:created xsi:type="dcterms:W3CDTF">2022-05-10T08:18:00Z</dcterms:created>
  <dcterms:modified xsi:type="dcterms:W3CDTF">2022-05-18T06:12:00Z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ies>
</file>