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15DD51" w14:textId="77777777" w:rsidR="00CC26C8" w:rsidRDefault="009C4560" w:rsidP="00CC26C8">
      <w:pPr>
        <w:pStyle w:val="berschrift3"/>
      </w:pPr>
      <w:r>
        <w:rPr>
          <w:noProof/>
          <w:lang w:val="de-DE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DEED130" wp14:editId="7A94BC14">
                <wp:simplePos x="0" y="0"/>
                <wp:positionH relativeFrom="column">
                  <wp:posOffset>6046470</wp:posOffset>
                </wp:positionH>
                <wp:positionV relativeFrom="paragraph">
                  <wp:posOffset>28369</wp:posOffset>
                </wp:positionV>
                <wp:extent cx="1189990" cy="335280"/>
                <wp:effectExtent l="0" t="0" r="0" b="7620"/>
                <wp:wrapNone/>
                <wp:docPr id="1" name="Gruppieren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89990" cy="335280"/>
                          <a:chOff x="0" y="0"/>
                          <a:chExt cx="1189990" cy="335280"/>
                        </a:xfrm>
                      </wpg:grpSpPr>
                      <wps:wsp>
                        <wps:cNvPr id="19" name="Rechteck 19"/>
                        <wps:cNvSpPr>
                          <a:spLocks/>
                        </wps:cNvSpPr>
                        <wps:spPr>
                          <a:xfrm>
                            <a:off x="0" y="0"/>
                            <a:ext cx="1189990" cy="335280"/>
                          </a:xfrm>
                          <a:prstGeom prst="rect">
                            <a:avLst/>
                          </a:prstGeom>
                          <a:solidFill>
                            <a:srgbClr val="00A0DC"/>
                          </a:solidFill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Textfeld 20"/>
                        <wps:cNvSpPr txBox="1">
                          <a:spLocks/>
                        </wps:cNvSpPr>
                        <wps:spPr>
                          <a:xfrm>
                            <a:off x="21142" y="36999"/>
                            <a:ext cx="805815" cy="26352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CAF1FB1" w14:textId="77777777" w:rsidR="009C4560" w:rsidRPr="00CF405A" w:rsidRDefault="009C4560" w:rsidP="009C4560">
                              <w:pP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b/>
                                  <w:color w:val="FFFFFF" w:themeColor="background1"/>
                                  <w:sz w:val="24"/>
                                  <w:szCs w:val="24"/>
                                </w:rPr>
                                <w:t>NOVEDAD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DEED130" id="Gruppieren 1" o:spid="_x0000_s1026" style="position:absolute;margin-left:476.1pt;margin-top:2.25pt;width:93.7pt;height:26.4pt;z-index:251659264;mso-width-relative:margin;mso-height-relative:margin" coordsize="11899,3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">
                <v:rect id="Rechteck 19" o:spid="_x0000_s1027" style="position:absolute;width:11899;height:33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" fillcolor="#00a0dc" stroked="f" strokeweight="2pt">
                  <v:path arrowok="t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feld 20" o:spid="_x0000_s1028" type="#_x0000_t202" style="position:absolute;left:211;top:369;width:8058;height:263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" filled="f" stroked="f" strokeweight=".5pt">
                  <v:path arrowok="t"/>
                  <v:textbox>
                    <w:txbxContent>
                      <w:p w14:paraId="1CAF1FB1" w14:textId="77777777" w:rsidR="009C4560" w:rsidRPr="00CF405A" w:rsidRDefault="009C4560" w:rsidP="009C4560">
                        <w:pP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</w:pPr>
                        <w:r>
                          <w:rPr>
                            <w:b/>
                            <w:color w:val="FFFFFF" w:themeColor="background1"/>
                            <w:sz w:val="24"/>
                            <w:szCs w:val="24"/>
                          </w:rPr>
                          <w:t xml:space="preserve">NOVEDAD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t>Una solución para cada tarea:</w:t>
      </w:r>
    </w:p>
    <w:p w14:paraId="77E68C99" w14:textId="77777777" w:rsidR="00CC26C8" w:rsidRDefault="00CC26C8" w:rsidP="00CC26C8">
      <w:pPr>
        <w:pStyle w:val="berschrift1"/>
      </w:pPr>
      <w:r>
        <w:t>Laminado, parqué, LVT, SPC, tableros de pared y techo, tableros de fibra mineral: variedad con la máxima calidad</w:t>
      </w:r>
    </w:p>
    <w:p w14:paraId="289B5D6B" w14:textId="4DD59B4B" w:rsidR="00186AAD" w:rsidRPr="0066716B" w:rsidRDefault="004B123D" w:rsidP="00186AAD">
      <w:pPr>
        <w:pStyle w:val="berschrift2"/>
      </w:pPr>
      <w:r>
        <w:t>Máxima precisión de perfiles: nueva serie de perfiladoras bilaterales</w:t>
      </w:r>
      <w:r>
        <w:br/>
        <w:t xml:space="preserve">TENONTEQ D-500 </w:t>
      </w:r>
    </w:p>
    <w:p w14:paraId="1CE473EE" w14:textId="2E2BC1FE" w:rsidR="006704FF" w:rsidRDefault="00186AAD" w:rsidP="00186AAD">
      <w:r>
        <w:t xml:space="preserve">Las nuevas </w:t>
      </w:r>
      <w:r>
        <w:rPr>
          <w:b/>
        </w:rPr>
        <w:t>perfiladoras bilaterales de HOMAG</w:t>
      </w:r>
      <w:r>
        <w:t xml:space="preserve"> </w:t>
      </w:r>
      <w:r>
        <w:rPr>
          <w:b/>
        </w:rPr>
        <w:t>TENONTEQ D-500 | D-600 | D-800</w:t>
      </w:r>
      <w:r>
        <w:t xml:space="preserve"> se han montado de forma modular y se caracterizan por una construcción aún más rígida y estable. En la</w:t>
      </w:r>
      <w:r>
        <w:rPr>
          <w:b/>
        </w:rPr>
        <w:t xml:space="preserve"> </w:t>
      </w:r>
      <w:r>
        <w:t xml:space="preserve">LIGNA, se podrá ver nuestra serie básica, la </w:t>
      </w:r>
      <w:r>
        <w:rPr>
          <w:b/>
        </w:rPr>
        <w:t>TENONTEQ D-500</w:t>
      </w:r>
      <w:r>
        <w:t xml:space="preserve">, en acción en el pabellón 14, en la zona de tecnología </w:t>
      </w:r>
      <w:r>
        <w:rPr>
          <w:b/>
          <w:color w:val="001941"/>
        </w:rPr>
        <w:t>"Elementos constructivos"</w:t>
      </w:r>
      <w:r>
        <w:t xml:space="preserve">. </w:t>
      </w:r>
    </w:p>
    <w:p w14:paraId="10C5760D" w14:textId="6A9D02CD" w:rsidR="004B123D" w:rsidRDefault="006704FF" w:rsidP="00186AAD">
      <w:r>
        <w:t xml:space="preserve">Está perfiladora compacta destaca por su gran calidad y rentabilidad. Como máquina combinada transversal/longitudinal asequible puede fresar perfiles longitudinales y transversales, o crear formatos con una amplia variedad de materiales, como parqué, LVT, laminado, SPC o tableros de fibra mineral. Su uso es flexible para paneles de pared y techo, así como para cualquier tipo de suelo (perfiles de lengüetas, ranuras y </w:t>
      </w:r>
      <w:proofErr w:type="spellStart"/>
      <w:r>
        <w:t>Click</w:t>
      </w:r>
      <w:proofErr w:type="spellEnd"/>
      <w:r>
        <w:t>/</w:t>
      </w:r>
      <w:proofErr w:type="spellStart"/>
      <w:r>
        <w:t>Loc</w:t>
      </w:r>
      <w:proofErr w:type="spellEnd"/>
      <w:r>
        <w:t>). También es ideal, por ejemplo, para empresas de artículos de decoración que desean fabricar sus propios revestimientos de suelos y paredes decorativos de forma económica, rápida e independiente.</w:t>
      </w:r>
    </w:p>
    <w:p w14:paraId="6B5B8CC3" w14:textId="34635647" w:rsidR="00186AAD" w:rsidRDefault="00186AAD" w:rsidP="00186AAD">
      <w:r>
        <w:t xml:space="preserve">Suavidad de marcha gracias al elevado peso de la máquina, precisión de los motores de alta frecuencia oscilantes y equipamiento flexible son la base para la producción de piezas con la máxima precisión de perfiles y exactitud. Estas máquinas se manejan muy fácilmente con un mando por </w:t>
      </w:r>
      <w:proofErr w:type="spellStart"/>
      <w:r>
        <w:t>contactores</w:t>
      </w:r>
      <w:proofErr w:type="spellEnd"/>
      <w:r>
        <w:t xml:space="preserve"> homologado o mediante </w:t>
      </w:r>
      <w:proofErr w:type="spellStart"/>
      <w:r>
        <w:t>powerTouch</w:t>
      </w:r>
      <w:proofErr w:type="spellEnd"/>
      <w:r>
        <w:t>, si así se solicita.</w:t>
      </w:r>
      <w:r>
        <w:br/>
      </w:r>
    </w:p>
    <w:p w14:paraId="116B633F" w14:textId="7FD70BA3" w:rsidR="00186AAD" w:rsidRDefault="00186AAD">
      <w:pPr>
        <w:widowControl/>
        <w:spacing w:after="0" w:line="240" w:lineRule="auto"/>
      </w:pPr>
      <w:r>
        <w:br w:type="page"/>
      </w:r>
    </w:p>
    <w:p w14:paraId="0F519029" w14:textId="77777777" w:rsidR="00F2656D" w:rsidRDefault="00F2656D" w:rsidP="00F2656D">
      <w:pPr>
        <w:pStyle w:val="KeinLeerraum"/>
        <w:rPr>
          <w:b w:val="0"/>
        </w:rPr>
      </w:pPr>
      <w:r>
        <w:rPr>
          <w:b w:val="0"/>
        </w:rPr>
        <w:lastRenderedPageBreak/>
        <w:t xml:space="preserve">Fuente de las imágenes: HOMAG </w:t>
      </w:r>
      <w:proofErr w:type="spellStart"/>
      <w:r>
        <w:rPr>
          <w:b w:val="0"/>
        </w:rPr>
        <w:t>Group</w:t>
      </w:r>
      <w:proofErr w:type="spellEnd"/>
      <w:r>
        <w:rPr>
          <w:b w:val="0"/>
        </w:rPr>
        <w:t xml:space="preserve"> AG</w:t>
      </w:r>
    </w:p>
    <w:p w14:paraId="0F51902A" w14:textId="0D15E98B" w:rsidR="00F2656D" w:rsidRDefault="00F2656D" w:rsidP="00F2656D">
      <w:pPr>
        <w:pStyle w:val="KeinLeerraum"/>
        <w:rPr>
          <w:b w:val="0"/>
        </w:rPr>
      </w:pPr>
    </w:p>
    <w:p w14:paraId="1CAD355E" w14:textId="5B43F862" w:rsidR="009D57EB" w:rsidRDefault="009D57EB" w:rsidP="00F2656D">
      <w:pPr>
        <w:pStyle w:val="KeinLeerraum"/>
        <w:rPr>
          <w:b w:val="0"/>
        </w:rPr>
      </w:pPr>
      <w:r>
        <w:rPr>
          <w:b w:val="0"/>
          <w:noProof/>
          <w:lang w:val="de-DE"/>
        </w:rPr>
        <w:drawing>
          <wp:inline distT="0" distB="0" distL="0" distR="0" wp14:anchorId="599CB692" wp14:editId="53590C81">
            <wp:extent cx="3266469" cy="170217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NONTEQ-D-500-Laengsmaschine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193" cy="170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F51902B" w14:textId="77777777" w:rsidR="008547A0" w:rsidRDefault="008547A0" w:rsidP="00F2656D">
      <w:pPr>
        <w:pStyle w:val="KeinLeerraum"/>
        <w:rPr>
          <w:b w:val="0"/>
        </w:rPr>
      </w:pPr>
    </w:p>
    <w:p w14:paraId="0F51902C" w14:textId="77777777" w:rsidR="008547A0" w:rsidRDefault="008547A0" w:rsidP="00F2656D">
      <w:pPr>
        <w:pStyle w:val="KeinLeerraum"/>
        <w:rPr>
          <w:b w:val="0"/>
        </w:rPr>
      </w:pPr>
    </w:p>
    <w:p w14:paraId="0F519030" w14:textId="77777777" w:rsidR="00B57FAC" w:rsidRPr="001234BA" w:rsidRDefault="00B57FAC" w:rsidP="00F2656D">
      <w:pPr>
        <w:pStyle w:val="Titel"/>
      </w:pPr>
      <w:r>
        <w:t>Figura 1:</w:t>
      </w:r>
    </w:p>
    <w:p w14:paraId="0F519031" w14:textId="26413DD0" w:rsidR="00B57FAC" w:rsidRPr="00F2656D" w:rsidRDefault="005D0368" w:rsidP="00F2656D">
      <w:pPr>
        <w:pStyle w:val="Titel"/>
        <w:rPr>
          <w:b w:val="0"/>
          <w:szCs w:val="22"/>
        </w:rPr>
      </w:pPr>
      <w:r>
        <w:rPr>
          <w:b w:val="0"/>
          <w:szCs w:val="22"/>
        </w:rPr>
        <w:t>Perfiladora bilateral TENONTEQ D-500</w:t>
      </w:r>
    </w:p>
    <w:p w14:paraId="0F519032" w14:textId="77777777" w:rsidR="00B57FAC" w:rsidRPr="001234BA" w:rsidRDefault="00B57FAC" w:rsidP="00F2656D">
      <w:pPr>
        <w:pStyle w:val="Titel"/>
      </w:pPr>
    </w:p>
    <w:p w14:paraId="0F519033" w14:textId="77777777" w:rsidR="00B57FAC" w:rsidRPr="001234BA" w:rsidRDefault="00B57FAC" w:rsidP="00F2656D">
      <w:pPr>
        <w:pStyle w:val="Titel"/>
      </w:pPr>
    </w:p>
    <w:p w14:paraId="0F519034" w14:textId="77777777" w:rsidR="00B57FAC" w:rsidRPr="001234BA" w:rsidRDefault="00B57FAC" w:rsidP="00F2656D">
      <w:pPr>
        <w:pStyle w:val="Titel"/>
      </w:pPr>
    </w:p>
    <w:p w14:paraId="0F519035" w14:textId="77777777" w:rsidR="00B57FAC" w:rsidRPr="001234BA" w:rsidRDefault="00B57FAC" w:rsidP="00F2656D">
      <w:pPr>
        <w:pStyle w:val="Titel"/>
      </w:pPr>
    </w:p>
    <w:p w14:paraId="0F519036" w14:textId="77777777" w:rsidR="00B57FAC" w:rsidRPr="001234BA" w:rsidRDefault="00B57FAC" w:rsidP="00F2656D">
      <w:pPr>
        <w:pStyle w:val="Titel"/>
      </w:pPr>
    </w:p>
    <w:p w14:paraId="0F519037" w14:textId="77777777" w:rsidR="00B57FAC" w:rsidRPr="001234BA" w:rsidRDefault="00B57FAC" w:rsidP="00F2656D">
      <w:pPr>
        <w:pStyle w:val="Titel"/>
      </w:pPr>
    </w:p>
    <w:p w14:paraId="0F519038" w14:textId="77777777" w:rsidR="00481597" w:rsidRPr="001234BA" w:rsidRDefault="00481597" w:rsidP="00F2656D">
      <w:pPr>
        <w:pStyle w:val="Titel"/>
        <w:pBdr>
          <w:bottom w:val="single" w:sz="6" w:space="1" w:color="auto"/>
        </w:pBdr>
      </w:pPr>
    </w:p>
    <w:p w14:paraId="0F519039" w14:textId="77777777" w:rsidR="00F2656D" w:rsidRDefault="00F2656D" w:rsidP="008547A0">
      <w:pPr>
        <w:pStyle w:val="Untertitel"/>
      </w:pPr>
    </w:p>
    <w:p w14:paraId="0F51903A" w14:textId="77777777" w:rsidR="00F2656D" w:rsidRPr="00F2656D" w:rsidRDefault="00F2656D" w:rsidP="008547A0">
      <w:pPr>
        <w:pStyle w:val="Untertitel"/>
      </w:pPr>
    </w:p>
    <w:p w14:paraId="0F51903B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>Si tiene preguntas, diríjase a:</w:t>
      </w:r>
    </w:p>
    <w:p w14:paraId="0F51903C" w14:textId="77777777" w:rsidR="00F2656D" w:rsidRPr="008547A0" w:rsidRDefault="00F2656D" w:rsidP="008547A0">
      <w:pPr>
        <w:pStyle w:val="Untertitel"/>
      </w:pPr>
    </w:p>
    <w:p w14:paraId="0F51903D" w14:textId="77777777" w:rsidR="00F2656D" w:rsidRPr="008547A0" w:rsidRDefault="00F2656D" w:rsidP="008547A0">
      <w:pPr>
        <w:pStyle w:val="Untertitel"/>
      </w:pPr>
    </w:p>
    <w:p w14:paraId="0F51903E" w14:textId="77777777" w:rsidR="00F2656D" w:rsidRPr="008547A0" w:rsidRDefault="00F2656D" w:rsidP="008547A0">
      <w:pPr>
        <w:pStyle w:val="Untertitel"/>
        <w:rPr>
          <w:b/>
        </w:rPr>
      </w:pPr>
      <w:r>
        <w:rPr>
          <w:b/>
        </w:rPr>
        <w:t xml:space="preserve">HOMAG </w:t>
      </w:r>
      <w:proofErr w:type="spellStart"/>
      <w:r>
        <w:rPr>
          <w:b/>
        </w:rPr>
        <w:t>Group</w:t>
      </w:r>
      <w:proofErr w:type="spellEnd"/>
      <w:r>
        <w:rPr>
          <w:b/>
        </w:rPr>
        <w:t xml:space="preserve"> AG</w:t>
      </w:r>
    </w:p>
    <w:p w14:paraId="0F51903F" w14:textId="77777777" w:rsidR="00F2656D" w:rsidRPr="008547A0" w:rsidRDefault="00F2656D" w:rsidP="008547A0">
      <w:pPr>
        <w:pStyle w:val="Untertitel"/>
      </w:pPr>
      <w:proofErr w:type="spellStart"/>
      <w:r>
        <w:t>Homagstraße</w:t>
      </w:r>
      <w:proofErr w:type="spellEnd"/>
      <w:r>
        <w:t xml:space="preserve"> 3–5</w:t>
      </w:r>
    </w:p>
    <w:p w14:paraId="0F519040" w14:textId="77777777" w:rsidR="00F2656D" w:rsidRPr="008547A0" w:rsidRDefault="00F2656D" w:rsidP="008547A0">
      <w:pPr>
        <w:pStyle w:val="Untertitel"/>
      </w:pPr>
      <w:r>
        <w:t xml:space="preserve">72296 </w:t>
      </w:r>
      <w:proofErr w:type="spellStart"/>
      <w:r>
        <w:t>Schopfloch</w:t>
      </w:r>
      <w:proofErr w:type="spellEnd"/>
    </w:p>
    <w:p w14:paraId="0F519041" w14:textId="77777777" w:rsidR="00F2656D" w:rsidRPr="008547A0" w:rsidRDefault="00F2656D" w:rsidP="008547A0">
      <w:pPr>
        <w:pStyle w:val="Untertitel"/>
      </w:pPr>
      <w:r>
        <w:t>Alemania</w:t>
      </w:r>
    </w:p>
    <w:p w14:paraId="0F519042" w14:textId="77777777" w:rsidR="00F2656D" w:rsidRPr="00441BDA" w:rsidRDefault="00F2656D" w:rsidP="008547A0">
      <w:pPr>
        <w:pStyle w:val="Untertitel"/>
      </w:pPr>
      <w:r>
        <w:t>www.homag.com</w:t>
      </w:r>
    </w:p>
    <w:p w14:paraId="0F519043" w14:textId="69AE35E0" w:rsidR="00F2656D" w:rsidRPr="00105FA1" w:rsidRDefault="00F2656D" w:rsidP="008547A0">
      <w:pPr>
        <w:pStyle w:val="Untertitel"/>
        <w:rPr>
          <w:lang w:val="de-DE"/>
        </w:rPr>
      </w:pPr>
    </w:p>
    <w:p w14:paraId="5B55B3C8" w14:textId="77777777" w:rsidR="00FA0C87" w:rsidRPr="00105FA1" w:rsidRDefault="00FA0C87" w:rsidP="00FA0C87">
      <w:pPr>
        <w:rPr>
          <w:lang w:val="de-DE"/>
        </w:rPr>
      </w:pPr>
    </w:p>
    <w:p w14:paraId="0F519045" w14:textId="522DA16C" w:rsidR="00F12542" w:rsidRPr="00441BDA" w:rsidRDefault="00F12542" w:rsidP="008547A0">
      <w:pPr>
        <w:pStyle w:val="Untertitel"/>
        <w:rPr>
          <w:b/>
        </w:rPr>
      </w:pPr>
      <w:r>
        <w:rPr>
          <w:b/>
        </w:rPr>
        <w:t>Julia Weber</w:t>
      </w:r>
    </w:p>
    <w:p w14:paraId="0F519046" w14:textId="77777777" w:rsidR="00F12542" w:rsidRPr="00D743CB" w:rsidRDefault="00F12542" w:rsidP="008547A0">
      <w:pPr>
        <w:pStyle w:val="Untertitel"/>
      </w:pPr>
      <w:proofErr w:type="spellStart"/>
      <w:r>
        <w:t>Customer</w:t>
      </w:r>
      <w:proofErr w:type="spellEnd"/>
      <w:r>
        <w:t xml:space="preserve"> </w:t>
      </w:r>
      <w:proofErr w:type="spellStart"/>
      <w:r>
        <w:t>Communication</w:t>
      </w:r>
      <w:proofErr w:type="spellEnd"/>
      <w:r>
        <w:t xml:space="preserve"> Manager</w:t>
      </w:r>
    </w:p>
    <w:p w14:paraId="0F519047" w14:textId="77777777" w:rsidR="00F12542" w:rsidRPr="00D743CB" w:rsidRDefault="00F12542" w:rsidP="008547A0">
      <w:pPr>
        <w:pStyle w:val="Untertitel"/>
      </w:pPr>
      <w:r>
        <w:t>Tel.</w:t>
      </w:r>
      <w:r>
        <w:tab/>
        <w:t>+49 7443 13-2588</w:t>
      </w:r>
    </w:p>
    <w:p w14:paraId="0F519048" w14:textId="77777777" w:rsidR="00F12542" w:rsidRPr="00D743CB" w:rsidRDefault="00F12542" w:rsidP="008547A0">
      <w:pPr>
        <w:pStyle w:val="Untertitel"/>
      </w:pPr>
      <w:r>
        <w:t>Fax</w:t>
      </w:r>
      <w:r>
        <w:tab/>
        <w:t>+49 7443 13-8-2588</w:t>
      </w:r>
    </w:p>
    <w:p w14:paraId="0F519049" w14:textId="77777777" w:rsidR="00481597" w:rsidRPr="00441BDA" w:rsidRDefault="00F12542" w:rsidP="008547A0">
      <w:pPr>
        <w:pStyle w:val="Untertitel"/>
      </w:pPr>
      <w:r>
        <w:t>julia.weber@homag.com</w:t>
      </w:r>
    </w:p>
    <w:sectPr w:rsidR="00481597" w:rsidRPr="00441BDA" w:rsidSect="00FE18D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51904C" w14:textId="77777777" w:rsidR="004401F4" w:rsidRDefault="004401F4">
      <w:r>
        <w:separator/>
      </w:r>
    </w:p>
  </w:endnote>
  <w:endnote w:type="continuationSeparator" w:id="0">
    <w:p w14:paraId="0F51904D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97293" w14:textId="77777777" w:rsidR="00105FA1" w:rsidRDefault="00105FA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55" w14:textId="77777777" w:rsidR="0054012D" w:rsidRDefault="0054012D">
    <w:pPr>
      <w:pStyle w:val="Fuzeile"/>
      <w:widowControl/>
      <w:rPr>
        <w:sz w:val="1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8A198F" w14:textId="77777777" w:rsidR="00105FA1" w:rsidRDefault="00105FA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51904A" w14:textId="77777777" w:rsidR="004401F4" w:rsidRDefault="004401F4">
      <w:r>
        <w:separator/>
      </w:r>
    </w:p>
  </w:footnote>
  <w:footnote w:type="continuationSeparator" w:id="0">
    <w:p w14:paraId="0F51904B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DD4297" w14:textId="77777777" w:rsidR="00105FA1" w:rsidRDefault="00105FA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51904E" w14:textId="474A5A5C" w:rsidR="0054012D" w:rsidRDefault="00105FA1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105FA1">
      <w:rPr>
        <w:sz w:val="32"/>
      </w:rPr>
      <w:t>Comunicado de prensa</w:t>
    </w:r>
    <w:r w:rsidR="0054012D">
      <w:rPr>
        <w:sz w:val="32"/>
      </w:rPr>
      <w:t>// LIGNA 2019</w:t>
    </w:r>
    <w:r w:rsidR="0054012D">
      <w:rPr>
        <w:b/>
        <w:sz w:val="28"/>
      </w:rPr>
      <w:tab/>
    </w:r>
    <w:r w:rsidR="0054012D">
      <w:rPr>
        <w:noProof/>
        <w:lang w:val="de-DE"/>
      </w:rPr>
      <w:drawing>
        <wp:inline distT="0" distB="0" distL="0" distR="0" wp14:anchorId="0F519056" wp14:editId="0F519057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0F519053" w14:textId="77777777" w:rsidTr="00C74CDC">
      <w:tc>
        <w:tcPr>
          <w:tcW w:w="3402" w:type="dxa"/>
        </w:tcPr>
        <w:p w14:paraId="0F51904F" w14:textId="44945A2D" w:rsidR="00C74CDC" w:rsidRPr="00CD0935" w:rsidRDefault="004B123D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color w:val="FF0000"/>
              <w:sz w:val="18"/>
            </w:rPr>
          </w:pPr>
          <w:r>
            <w:rPr>
              <w:color w:val="auto"/>
              <w:sz w:val="18"/>
            </w:rPr>
            <w:t>Elementos constructivos</w:t>
          </w:r>
        </w:p>
        <w:p w14:paraId="0F519050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0F519051" w14:textId="2DF36F88" w:rsidR="00C74CDC" w:rsidRDefault="00C64040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 xml:space="preserve">Página: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105FA1">
            <w:rPr>
              <w:noProof/>
              <w:sz w:val="18"/>
            </w:rPr>
            <w:t>1</w:t>
          </w:r>
          <w:r w:rsidR="00C74CDC">
            <w:rPr>
              <w:sz w:val="18"/>
            </w:rPr>
            <w:fldChar w:fldCharType="end"/>
          </w:r>
          <w:r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105FA1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0F519052" w14:textId="0489F19D" w:rsidR="00C74CDC" w:rsidRDefault="00105FA1" w:rsidP="00105FA1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>
            <w:rPr>
              <w:sz w:val="18"/>
            </w:rPr>
            <w:t>Mayo</w:t>
          </w:r>
          <w:bookmarkStart w:id="0" w:name="_GoBack"/>
          <w:bookmarkEnd w:id="0"/>
          <w:r w:rsidR="00C74CDC">
            <w:rPr>
              <w:sz w:val="18"/>
            </w:rPr>
            <w:t xml:space="preserve"> 2019</w:t>
          </w:r>
        </w:p>
      </w:tc>
    </w:tr>
  </w:tbl>
  <w:p w14:paraId="0F519054" w14:textId="77777777" w:rsidR="0054012D" w:rsidRPr="00F2656D" w:rsidRDefault="0054012D">
    <w:pPr>
      <w:pStyle w:val="Kopfzeile"/>
      <w:widowControl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6FB772" w14:textId="77777777" w:rsidR="00105FA1" w:rsidRDefault="00105FA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2DD038EF"/>
    <w:multiLevelType w:val="hybridMultilevel"/>
    <w:tmpl w:val="F62205DE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9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2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5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7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8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3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4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3"/>
  </w:num>
  <w:num w:numId="3">
    <w:abstractNumId w:val="13"/>
  </w:num>
  <w:num w:numId="4">
    <w:abstractNumId w:val="8"/>
  </w:num>
  <w:num w:numId="5">
    <w:abstractNumId w:val="25"/>
  </w:num>
  <w:num w:numId="6">
    <w:abstractNumId w:val="16"/>
  </w:num>
  <w:num w:numId="7">
    <w:abstractNumId w:val="17"/>
  </w:num>
  <w:num w:numId="8">
    <w:abstractNumId w:val="20"/>
  </w:num>
  <w:num w:numId="9">
    <w:abstractNumId w:val="21"/>
  </w:num>
  <w:num w:numId="10">
    <w:abstractNumId w:val="26"/>
  </w:num>
  <w:num w:numId="11">
    <w:abstractNumId w:val="24"/>
  </w:num>
  <w:num w:numId="12">
    <w:abstractNumId w:val="4"/>
  </w:num>
  <w:num w:numId="13">
    <w:abstractNumId w:val="18"/>
  </w:num>
  <w:num w:numId="14">
    <w:abstractNumId w:val="6"/>
  </w:num>
  <w:num w:numId="15">
    <w:abstractNumId w:val="5"/>
  </w:num>
  <w:num w:numId="16">
    <w:abstractNumId w:val="7"/>
  </w:num>
  <w:num w:numId="17">
    <w:abstractNumId w:val="27"/>
  </w:num>
  <w:num w:numId="18">
    <w:abstractNumId w:val="14"/>
  </w:num>
  <w:num w:numId="19">
    <w:abstractNumId w:val="28"/>
  </w:num>
  <w:num w:numId="20">
    <w:abstractNumId w:val="23"/>
  </w:num>
  <w:num w:numId="21">
    <w:abstractNumId w:val="31"/>
  </w:num>
  <w:num w:numId="22">
    <w:abstractNumId w:val="3"/>
  </w:num>
  <w:num w:numId="23">
    <w:abstractNumId w:val="9"/>
  </w:num>
  <w:num w:numId="24">
    <w:abstractNumId w:val="11"/>
  </w:num>
  <w:num w:numId="25">
    <w:abstractNumId w:val="32"/>
  </w:num>
  <w:num w:numId="26">
    <w:abstractNumId w:val="12"/>
  </w:num>
  <w:num w:numId="27">
    <w:abstractNumId w:val="22"/>
  </w:num>
  <w:num w:numId="28">
    <w:abstractNumId w:val="2"/>
  </w:num>
  <w:num w:numId="29">
    <w:abstractNumId w:val="19"/>
  </w:num>
  <w:num w:numId="30">
    <w:abstractNumId w:val="1"/>
  </w:num>
  <w:num w:numId="31">
    <w:abstractNumId w:val="34"/>
  </w:num>
  <w:num w:numId="32">
    <w:abstractNumId w:val="29"/>
  </w:num>
  <w:num w:numId="33">
    <w:abstractNumId w:val="30"/>
  </w:num>
  <w:num w:numId="34">
    <w:abstractNumId w:val="10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17717"/>
    <w:rsid w:val="0002082C"/>
    <w:rsid w:val="00021983"/>
    <w:rsid w:val="00024EE9"/>
    <w:rsid w:val="00027C7D"/>
    <w:rsid w:val="00027E33"/>
    <w:rsid w:val="00044D9B"/>
    <w:rsid w:val="000471D4"/>
    <w:rsid w:val="00056726"/>
    <w:rsid w:val="000626D3"/>
    <w:rsid w:val="00064DE4"/>
    <w:rsid w:val="00070AF6"/>
    <w:rsid w:val="00070D5B"/>
    <w:rsid w:val="000741BD"/>
    <w:rsid w:val="00080779"/>
    <w:rsid w:val="00084C56"/>
    <w:rsid w:val="00087568"/>
    <w:rsid w:val="000A2457"/>
    <w:rsid w:val="000B40DB"/>
    <w:rsid w:val="000D1074"/>
    <w:rsid w:val="000D5284"/>
    <w:rsid w:val="000E13E2"/>
    <w:rsid w:val="000E66EC"/>
    <w:rsid w:val="001009AB"/>
    <w:rsid w:val="00105FA1"/>
    <w:rsid w:val="00106960"/>
    <w:rsid w:val="001133A3"/>
    <w:rsid w:val="00114B3D"/>
    <w:rsid w:val="001234BA"/>
    <w:rsid w:val="001253D1"/>
    <w:rsid w:val="0012602A"/>
    <w:rsid w:val="001346DA"/>
    <w:rsid w:val="001379FB"/>
    <w:rsid w:val="00144DE4"/>
    <w:rsid w:val="001544C1"/>
    <w:rsid w:val="001564FA"/>
    <w:rsid w:val="00171A90"/>
    <w:rsid w:val="00181328"/>
    <w:rsid w:val="00183DD3"/>
    <w:rsid w:val="00186AAD"/>
    <w:rsid w:val="00191B7B"/>
    <w:rsid w:val="00197C90"/>
    <w:rsid w:val="001A6C44"/>
    <w:rsid w:val="001A7968"/>
    <w:rsid w:val="001B3A3B"/>
    <w:rsid w:val="001C1F3B"/>
    <w:rsid w:val="001C3917"/>
    <w:rsid w:val="001D7A81"/>
    <w:rsid w:val="001F573F"/>
    <w:rsid w:val="001F5F23"/>
    <w:rsid w:val="001F6AB9"/>
    <w:rsid w:val="0020786E"/>
    <w:rsid w:val="00213A46"/>
    <w:rsid w:val="00215019"/>
    <w:rsid w:val="0022697A"/>
    <w:rsid w:val="002358B0"/>
    <w:rsid w:val="002560A1"/>
    <w:rsid w:val="00257269"/>
    <w:rsid w:val="00262EF5"/>
    <w:rsid w:val="00272217"/>
    <w:rsid w:val="00274D1F"/>
    <w:rsid w:val="00276C42"/>
    <w:rsid w:val="00282772"/>
    <w:rsid w:val="00294640"/>
    <w:rsid w:val="002A1633"/>
    <w:rsid w:val="002A19F6"/>
    <w:rsid w:val="002A557A"/>
    <w:rsid w:val="002B5A9B"/>
    <w:rsid w:val="002C368F"/>
    <w:rsid w:val="002D17C3"/>
    <w:rsid w:val="003014A3"/>
    <w:rsid w:val="00306F18"/>
    <w:rsid w:val="00321923"/>
    <w:rsid w:val="003220C3"/>
    <w:rsid w:val="003240FE"/>
    <w:rsid w:val="00325877"/>
    <w:rsid w:val="003333B0"/>
    <w:rsid w:val="00346010"/>
    <w:rsid w:val="003463D1"/>
    <w:rsid w:val="00351017"/>
    <w:rsid w:val="00354121"/>
    <w:rsid w:val="00367548"/>
    <w:rsid w:val="003804F3"/>
    <w:rsid w:val="003A0D46"/>
    <w:rsid w:val="003A464D"/>
    <w:rsid w:val="003E1736"/>
    <w:rsid w:val="003E3908"/>
    <w:rsid w:val="00401216"/>
    <w:rsid w:val="004069F8"/>
    <w:rsid w:val="004105D8"/>
    <w:rsid w:val="00415721"/>
    <w:rsid w:val="004232B8"/>
    <w:rsid w:val="00433F05"/>
    <w:rsid w:val="004401F4"/>
    <w:rsid w:val="004407DC"/>
    <w:rsid w:val="00441BDA"/>
    <w:rsid w:val="00443069"/>
    <w:rsid w:val="00445EF9"/>
    <w:rsid w:val="004605F6"/>
    <w:rsid w:val="0046535F"/>
    <w:rsid w:val="00476C14"/>
    <w:rsid w:val="00481597"/>
    <w:rsid w:val="004817FB"/>
    <w:rsid w:val="00491A21"/>
    <w:rsid w:val="004A2787"/>
    <w:rsid w:val="004B0A4E"/>
    <w:rsid w:val="004B122A"/>
    <w:rsid w:val="004B123D"/>
    <w:rsid w:val="004B1435"/>
    <w:rsid w:val="004C3FD2"/>
    <w:rsid w:val="004E4EC3"/>
    <w:rsid w:val="004E544B"/>
    <w:rsid w:val="004F5623"/>
    <w:rsid w:val="00503AC1"/>
    <w:rsid w:val="00504F62"/>
    <w:rsid w:val="00505E0A"/>
    <w:rsid w:val="00513A4B"/>
    <w:rsid w:val="00520897"/>
    <w:rsid w:val="005272D1"/>
    <w:rsid w:val="00532427"/>
    <w:rsid w:val="00537C82"/>
    <w:rsid w:val="0054012D"/>
    <w:rsid w:val="005475DE"/>
    <w:rsid w:val="00547750"/>
    <w:rsid w:val="00570C27"/>
    <w:rsid w:val="00572A8F"/>
    <w:rsid w:val="00573D58"/>
    <w:rsid w:val="0058077E"/>
    <w:rsid w:val="0058611D"/>
    <w:rsid w:val="0058634F"/>
    <w:rsid w:val="005975D5"/>
    <w:rsid w:val="005A0D2A"/>
    <w:rsid w:val="005A5380"/>
    <w:rsid w:val="005C623C"/>
    <w:rsid w:val="005D0368"/>
    <w:rsid w:val="005D59E6"/>
    <w:rsid w:val="005D7E10"/>
    <w:rsid w:val="005F022F"/>
    <w:rsid w:val="005F3F60"/>
    <w:rsid w:val="005F6BA0"/>
    <w:rsid w:val="0060545B"/>
    <w:rsid w:val="006143F9"/>
    <w:rsid w:val="00616B1D"/>
    <w:rsid w:val="00623204"/>
    <w:rsid w:val="0066716B"/>
    <w:rsid w:val="006704FF"/>
    <w:rsid w:val="00675950"/>
    <w:rsid w:val="00676E24"/>
    <w:rsid w:val="006961E9"/>
    <w:rsid w:val="00697D14"/>
    <w:rsid w:val="006C15C6"/>
    <w:rsid w:val="006C315B"/>
    <w:rsid w:val="006D5941"/>
    <w:rsid w:val="006D6528"/>
    <w:rsid w:val="006D6F4D"/>
    <w:rsid w:val="006E1BAA"/>
    <w:rsid w:val="006E7169"/>
    <w:rsid w:val="006F1125"/>
    <w:rsid w:val="006F1AC9"/>
    <w:rsid w:val="0070039B"/>
    <w:rsid w:val="00704C5E"/>
    <w:rsid w:val="007143F9"/>
    <w:rsid w:val="00714D8E"/>
    <w:rsid w:val="00735FDB"/>
    <w:rsid w:val="00737128"/>
    <w:rsid w:val="00742CE2"/>
    <w:rsid w:val="007469E1"/>
    <w:rsid w:val="00760358"/>
    <w:rsid w:val="0076147E"/>
    <w:rsid w:val="00772ED8"/>
    <w:rsid w:val="00774ABF"/>
    <w:rsid w:val="007840C2"/>
    <w:rsid w:val="0079664A"/>
    <w:rsid w:val="007A4EF3"/>
    <w:rsid w:val="007B0121"/>
    <w:rsid w:val="007C0927"/>
    <w:rsid w:val="007C0C2E"/>
    <w:rsid w:val="007C2790"/>
    <w:rsid w:val="007F0D37"/>
    <w:rsid w:val="007F2DE0"/>
    <w:rsid w:val="007F360F"/>
    <w:rsid w:val="007F727D"/>
    <w:rsid w:val="007F7E9B"/>
    <w:rsid w:val="008030A6"/>
    <w:rsid w:val="008051FD"/>
    <w:rsid w:val="00807C59"/>
    <w:rsid w:val="008250FF"/>
    <w:rsid w:val="00833E5C"/>
    <w:rsid w:val="008461E1"/>
    <w:rsid w:val="008547A0"/>
    <w:rsid w:val="00891766"/>
    <w:rsid w:val="008A528D"/>
    <w:rsid w:val="008B07C0"/>
    <w:rsid w:val="008B35D9"/>
    <w:rsid w:val="008C0447"/>
    <w:rsid w:val="008D089D"/>
    <w:rsid w:val="008D5F11"/>
    <w:rsid w:val="00900F0C"/>
    <w:rsid w:val="009051A1"/>
    <w:rsid w:val="0091391B"/>
    <w:rsid w:val="009178FE"/>
    <w:rsid w:val="00920D02"/>
    <w:rsid w:val="0093011B"/>
    <w:rsid w:val="00932856"/>
    <w:rsid w:val="009368F5"/>
    <w:rsid w:val="0094293F"/>
    <w:rsid w:val="00944CAE"/>
    <w:rsid w:val="009479AC"/>
    <w:rsid w:val="00973F94"/>
    <w:rsid w:val="0097733B"/>
    <w:rsid w:val="00981C71"/>
    <w:rsid w:val="0098261A"/>
    <w:rsid w:val="009A1B07"/>
    <w:rsid w:val="009A4FA6"/>
    <w:rsid w:val="009C4560"/>
    <w:rsid w:val="009C58AA"/>
    <w:rsid w:val="009C73C6"/>
    <w:rsid w:val="009D57EB"/>
    <w:rsid w:val="009E15B5"/>
    <w:rsid w:val="009E1B64"/>
    <w:rsid w:val="009E20AE"/>
    <w:rsid w:val="009F50FD"/>
    <w:rsid w:val="00A002AF"/>
    <w:rsid w:val="00A04D46"/>
    <w:rsid w:val="00A13CD6"/>
    <w:rsid w:val="00A15C08"/>
    <w:rsid w:val="00A16171"/>
    <w:rsid w:val="00A24BCC"/>
    <w:rsid w:val="00A35CCA"/>
    <w:rsid w:val="00A43A19"/>
    <w:rsid w:val="00A5108C"/>
    <w:rsid w:val="00A70DEA"/>
    <w:rsid w:val="00A7235B"/>
    <w:rsid w:val="00A7288C"/>
    <w:rsid w:val="00A73AAF"/>
    <w:rsid w:val="00A8000B"/>
    <w:rsid w:val="00A84905"/>
    <w:rsid w:val="00A9766B"/>
    <w:rsid w:val="00AA3FF1"/>
    <w:rsid w:val="00AA5DB5"/>
    <w:rsid w:val="00AB4EDA"/>
    <w:rsid w:val="00AB73AA"/>
    <w:rsid w:val="00AC0A7D"/>
    <w:rsid w:val="00AD69E4"/>
    <w:rsid w:val="00AD7894"/>
    <w:rsid w:val="00AD7CD5"/>
    <w:rsid w:val="00AE3F08"/>
    <w:rsid w:val="00AE75F6"/>
    <w:rsid w:val="00AF3D8F"/>
    <w:rsid w:val="00AF6965"/>
    <w:rsid w:val="00B0470F"/>
    <w:rsid w:val="00B0685A"/>
    <w:rsid w:val="00B10596"/>
    <w:rsid w:val="00B16A61"/>
    <w:rsid w:val="00B30F66"/>
    <w:rsid w:val="00B370A0"/>
    <w:rsid w:val="00B42D2F"/>
    <w:rsid w:val="00B431A0"/>
    <w:rsid w:val="00B47E74"/>
    <w:rsid w:val="00B5034E"/>
    <w:rsid w:val="00B541B8"/>
    <w:rsid w:val="00B57FAC"/>
    <w:rsid w:val="00B74DE5"/>
    <w:rsid w:val="00B76251"/>
    <w:rsid w:val="00B8324A"/>
    <w:rsid w:val="00B879F3"/>
    <w:rsid w:val="00BA3C3F"/>
    <w:rsid w:val="00BC229D"/>
    <w:rsid w:val="00BE4282"/>
    <w:rsid w:val="00BF11C5"/>
    <w:rsid w:val="00BF1F0F"/>
    <w:rsid w:val="00BF46E5"/>
    <w:rsid w:val="00BF5A37"/>
    <w:rsid w:val="00C02BCC"/>
    <w:rsid w:val="00C10053"/>
    <w:rsid w:val="00C17557"/>
    <w:rsid w:val="00C45AD8"/>
    <w:rsid w:val="00C52619"/>
    <w:rsid w:val="00C60AA7"/>
    <w:rsid w:val="00C61C2E"/>
    <w:rsid w:val="00C61E6B"/>
    <w:rsid w:val="00C624E1"/>
    <w:rsid w:val="00C64040"/>
    <w:rsid w:val="00C65530"/>
    <w:rsid w:val="00C67D9F"/>
    <w:rsid w:val="00C73E87"/>
    <w:rsid w:val="00C74CDC"/>
    <w:rsid w:val="00C75D10"/>
    <w:rsid w:val="00C81BF6"/>
    <w:rsid w:val="00C8462B"/>
    <w:rsid w:val="00C96136"/>
    <w:rsid w:val="00CA00A9"/>
    <w:rsid w:val="00CB1588"/>
    <w:rsid w:val="00CC26C8"/>
    <w:rsid w:val="00CD0935"/>
    <w:rsid w:val="00CD1E96"/>
    <w:rsid w:val="00CD5768"/>
    <w:rsid w:val="00CD7E25"/>
    <w:rsid w:val="00CE408D"/>
    <w:rsid w:val="00CF405A"/>
    <w:rsid w:val="00CF622D"/>
    <w:rsid w:val="00D0150A"/>
    <w:rsid w:val="00D043C0"/>
    <w:rsid w:val="00D05F12"/>
    <w:rsid w:val="00D0610F"/>
    <w:rsid w:val="00D071E6"/>
    <w:rsid w:val="00D113BA"/>
    <w:rsid w:val="00D238A1"/>
    <w:rsid w:val="00D322E6"/>
    <w:rsid w:val="00D334B1"/>
    <w:rsid w:val="00D375C1"/>
    <w:rsid w:val="00D40674"/>
    <w:rsid w:val="00D43A3F"/>
    <w:rsid w:val="00D50588"/>
    <w:rsid w:val="00D537E7"/>
    <w:rsid w:val="00D65A21"/>
    <w:rsid w:val="00D70851"/>
    <w:rsid w:val="00D72330"/>
    <w:rsid w:val="00D743CB"/>
    <w:rsid w:val="00D915A1"/>
    <w:rsid w:val="00D9274F"/>
    <w:rsid w:val="00D9594C"/>
    <w:rsid w:val="00DA3508"/>
    <w:rsid w:val="00DA6C7F"/>
    <w:rsid w:val="00DA7ADD"/>
    <w:rsid w:val="00DA7E0C"/>
    <w:rsid w:val="00DD063D"/>
    <w:rsid w:val="00DE114A"/>
    <w:rsid w:val="00DF2A9D"/>
    <w:rsid w:val="00E009E3"/>
    <w:rsid w:val="00E1349D"/>
    <w:rsid w:val="00E16955"/>
    <w:rsid w:val="00E24340"/>
    <w:rsid w:val="00E36539"/>
    <w:rsid w:val="00E45705"/>
    <w:rsid w:val="00E45E91"/>
    <w:rsid w:val="00E471E2"/>
    <w:rsid w:val="00E4780C"/>
    <w:rsid w:val="00E54363"/>
    <w:rsid w:val="00E63EA3"/>
    <w:rsid w:val="00E7070B"/>
    <w:rsid w:val="00E724D8"/>
    <w:rsid w:val="00E93B4F"/>
    <w:rsid w:val="00EA3D1C"/>
    <w:rsid w:val="00EA6393"/>
    <w:rsid w:val="00EA7303"/>
    <w:rsid w:val="00EB2C72"/>
    <w:rsid w:val="00ED07A7"/>
    <w:rsid w:val="00EE4CBF"/>
    <w:rsid w:val="00EE4F79"/>
    <w:rsid w:val="00EE5B89"/>
    <w:rsid w:val="00EF4D37"/>
    <w:rsid w:val="00F05208"/>
    <w:rsid w:val="00F06CA2"/>
    <w:rsid w:val="00F12542"/>
    <w:rsid w:val="00F13731"/>
    <w:rsid w:val="00F23A94"/>
    <w:rsid w:val="00F2656D"/>
    <w:rsid w:val="00F26FBF"/>
    <w:rsid w:val="00F314D7"/>
    <w:rsid w:val="00F34C58"/>
    <w:rsid w:val="00F621FC"/>
    <w:rsid w:val="00F73A4F"/>
    <w:rsid w:val="00F77E1E"/>
    <w:rsid w:val="00F8560C"/>
    <w:rsid w:val="00FA0C87"/>
    <w:rsid w:val="00FA23C1"/>
    <w:rsid w:val="00FB6D7C"/>
    <w:rsid w:val="00FB750A"/>
    <w:rsid w:val="00FC3C73"/>
    <w:rsid w:val="00FE18D8"/>
    <w:rsid w:val="00FE2E5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,"/>
  <w:listSeparator w:val=";"/>
  <w14:docId w14:val="0F51901C"/>
  <w15:docId w15:val="{73CCD2DB-47C6-4E05-A3B5-3819036FD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ES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C45AD8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4105D8"/>
    <w:pPr>
      <w:spacing w:after="360"/>
      <w:outlineLvl w:val="0"/>
    </w:pPr>
    <w:rPr>
      <w:b/>
      <w:color w:val="00A0DC" w:themeColor="background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017717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027E33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pPr>
      <w:spacing w:before="120"/>
      <w:outlineLvl w:val="3"/>
    </w:pPr>
  </w:style>
  <w:style w:type="paragraph" w:styleId="berschrift5">
    <w:name w:val="heading 5"/>
    <w:basedOn w:val="Standard"/>
    <w:next w:val="Standard"/>
    <w:pPr>
      <w:spacing w:before="240"/>
      <w:outlineLvl w:val="4"/>
    </w:pPr>
  </w:style>
  <w:style w:type="paragraph" w:styleId="berschrift6">
    <w:name w:val="heading 6"/>
    <w:basedOn w:val="Standard"/>
    <w:next w:val="Standard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pPr>
      <w:spacing w:line="240" w:lineRule="atLeast"/>
      <w:outlineLvl w:val="8"/>
    </w:pPr>
    <w:rPr>
      <w:rFonts w:ascii="Times New Roman" w:hAnsi="Times New Roman"/>
      <w:sz w:val="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Pr>
      <w:b/>
      <w:sz w:val="28"/>
    </w:rPr>
  </w:style>
  <w:style w:type="paragraph" w:customStyle="1" w:styleId="Standard-Einzug">
    <w:name w:val="Standard-Einzug"/>
    <w:basedOn w:val="Standard"/>
    <w:pPr>
      <w:ind w:left="709"/>
    </w:pPr>
  </w:style>
  <w:style w:type="paragraph" w:styleId="Textkrper">
    <w:name w:val="Body Text"/>
    <w:basedOn w:val="Standard"/>
    <w:pPr>
      <w:ind w:right="2835"/>
    </w:pPr>
  </w:style>
  <w:style w:type="paragraph" w:customStyle="1" w:styleId="Textkrper21">
    <w:name w:val="Textkörper 21"/>
    <w:basedOn w:val="Standard"/>
  </w:style>
  <w:style w:type="paragraph" w:customStyle="1" w:styleId="Textkrper31">
    <w:name w:val="Textkörper 31"/>
    <w:basedOn w:val="Standard"/>
    <w:pPr>
      <w:jc w:val="both"/>
    </w:pPr>
  </w:style>
  <w:style w:type="paragraph" w:styleId="Textkrper2">
    <w:name w:val="Body Text 2"/>
    <w:basedOn w:val="Standard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F06CA2"/>
    <w:pPr>
      <w:spacing w:after="360"/>
    </w:pPr>
    <w:rPr>
      <w:b/>
    </w:rPr>
  </w:style>
  <w:style w:type="paragraph" w:styleId="Standardeinzug">
    <w:name w:val="Normal Indent"/>
    <w:basedOn w:val="Standard"/>
    <w:pPr>
      <w:widowControl/>
      <w:ind w:left="709"/>
    </w:pPr>
  </w:style>
  <w:style w:type="paragraph" w:styleId="Sprechblasentext">
    <w:name w:val="Balloon Text"/>
    <w:basedOn w:val="Standard"/>
    <w:semiHidden/>
    <w:rsid w:val="006F1125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C45AD8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1A6C44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1A6C44"/>
    <w:rPr>
      <w:rFonts w:ascii="Arial" w:eastAsiaTheme="majorEastAsia" w:hAnsi="Arial" w:cstheme="majorBidi"/>
      <w:b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8547A0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8547A0"/>
    <w:rPr>
      <w:rFonts w:ascii="Arial" w:eastAsiaTheme="majorEastAsia" w:hAnsi="Arial" w:cstheme="majorBidi"/>
      <w:iCs/>
      <w:color w:val="000000" w:themeColor="text1"/>
      <w:szCs w:val="24"/>
    </w:rPr>
  </w:style>
  <w:style w:type="paragraph" w:styleId="Listenabsatz">
    <w:name w:val="List Paragraph"/>
    <w:basedOn w:val="Standard"/>
    <w:uiPriority w:val="34"/>
    <w:qFormat/>
    <w:rsid w:val="00981C71"/>
    <w:pPr>
      <w:ind w:left="720"/>
      <w:contextualSpacing/>
    </w:pPr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6BC718-BA6B-4222-960D-02C6EF590B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0616340F-0700-4139-B85E-033F4367062A}">
  <ds:schemaRefs>
    <ds:schemaRef ds:uri="http://schemas.microsoft.com/office/2006/metadata/properties"/>
    <ds:schemaRef ds:uri="http://purl.org/dc/dcmitype/"/>
    <ds:schemaRef ds:uri="http://www.w3.org/XML/1998/namespace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9FC862B1-6A3E-4472-961A-1D4CED9140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089CCDA-0034-4623-8778-877854D22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277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LIGNA Template PR</vt:lpstr>
    </vt:vector>
  </TitlesOfParts>
  <Company>HOMAG Maschinenbau AG</Company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LIGNA Template PR</dc:title>
  <dc:creator>Julia Weber</dc:creator>
  <cp:lastModifiedBy>Buob, Katharina</cp:lastModifiedBy>
  <cp:revision>4</cp:revision>
  <cp:lastPrinted>2019-02-26T12:49:00Z</cp:lastPrinted>
  <dcterms:created xsi:type="dcterms:W3CDTF">2019-02-27T09:29:00Z</dcterms:created>
  <dcterms:modified xsi:type="dcterms:W3CDTF">2019-05-23T12:19:00Z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