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57CE2E44" w:rsidR="00181328" w:rsidRPr="00D742D2" w:rsidRDefault="00E316DA" w:rsidP="00F2656D">
      <w:pPr>
        <w:pStyle w:val="berschrift3"/>
      </w:pPr>
      <w:r>
        <w:t>Umfangreicher</w:t>
      </w:r>
      <w:r w:rsidR="00D742D2" w:rsidRPr="00D742D2">
        <w:t xml:space="preserve"> Service</w:t>
      </w:r>
      <w:r>
        <w:t xml:space="preserve"> und </w:t>
      </w:r>
      <w:r w:rsidR="00650963">
        <w:t>professionelle Unterstützung</w:t>
      </w:r>
    </w:p>
    <w:p w14:paraId="0F51901D" w14:textId="1EB4310B" w:rsidR="0066716B" w:rsidRPr="00D452CD" w:rsidRDefault="00E316DA" w:rsidP="00C45AD8">
      <w:pPr>
        <w:pStyle w:val="berschrift1"/>
      </w:pPr>
      <w:r>
        <w:t xml:space="preserve">Ob </w:t>
      </w:r>
      <w:r w:rsidR="0022412D">
        <w:t>mit klassischen Dienstleistungen oder digitalen Lösungen</w:t>
      </w:r>
      <w:r w:rsidR="0022412D" w:rsidDel="0022412D">
        <w:t xml:space="preserve"> </w:t>
      </w:r>
      <w:r>
        <w:t>– HOMAG ist immer an der Seite des Kunden</w:t>
      </w:r>
    </w:p>
    <w:p w14:paraId="0F51901E" w14:textId="64119B13" w:rsidR="00F2656D" w:rsidRPr="00917BED" w:rsidRDefault="00B956C5" w:rsidP="00F2656D">
      <w:pPr>
        <w:rPr>
          <w:b/>
        </w:rPr>
      </w:pPr>
      <w:r w:rsidRPr="009E12ED">
        <w:rPr>
          <w:b/>
        </w:rPr>
        <w:t>Der</w:t>
      </w:r>
      <w:r w:rsidR="009E12ED">
        <w:rPr>
          <w:b/>
        </w:rPr>
        <w:t xml:space="preserve"> Bereich</w:t>
      </w:r>
      <w:r w:rsidR="0040744D" w:rsidRPr="00B53242">
        <w:rPr>
          <w:b/>
        </w:rPr>
        <w:t xml:space="preserve"> </w:t>
      </w:r>
      <w:r w:rsidR="00917BED" w:rsidRPr="000D64A7">
        <w:rPr>
          <w:b/>
        </w:rPr>
        <w:t>Life Cycle Services</w:t>
      </w:r>
      <w:r w:rsidR="00917BED" w:rsidRPr="00917BED">
        <w:rPr>
          <w:b/>
        </w:rPr>
        <w:t xml:space="preserve"> </w:t>
      </w:r>
      <w:r w:rsidR="00782C99">
        <w:rPr>
          <w:b/>
        </w:rPr>
        <w:t>von</w:t>
      </w:r>
      <w:r w:rsidR="00933A06">
        <w:rPr>
          <w:b/>
        </w:rPr>
        <w:t xml:space="preserve"> HOMAG </w:t>
      </w:r>
      <w:r w:rsidR="00D452CD">
        <w:rPr>
          <w:b/>
        </w:rPr>
        <w:t>betreut die Maschinen und Anlagen ihrer Kunden während des gesamten</w:t>
      </w:r>
      <w:r w:rsidR="00917BED" w:rsidRPr="00917BED">
        <w:rPr>
          <w:b/>
        </w:rPr>
        <w:t xml:space="preserve"> Lebenszyklus</w:t>
      </w:r>
      <w:r w:rsidR="00917BED">
        <w:rPr>
          <w:b/>
        </w:rPr>
        <w:t>: Vom Ersatzteil-Management</w:t>
      </w:r>
      <w:r w:rsidR="00933A06">
        <w:rPr>
          <w:b/>
        </w:rPr>
        <w:t xml:space="preserve"> und dem </w:t>
      </w:r>
      <w:r w:rsidR="006C51AF">
        <w:rPr>
          <w:b/>
        </w:rPr>
        <w:t>TeleService</w:t>
      </w:r>
      <w:r w:rsidR="00933A06">
        <w:rPr>
          <w:b/>
        </w:rPr>
        <w:t>, über Dienstleistungen wie Inspektionen und Wartungen</w:t>
      </w:r>
      <w:r w:rsidR="00650963">
        <w:rPr>
          <w:b/>
        </w:rPr>
        <w:t>,</w:t>
      </w:r>
      <w:r w:rsidR="00933A06">
        <w:rPr>
          <w:b/>
        </w:rPr>
        <w:t xml:space="preserve"> bis hin zu Modernisierungen, Software und Training. Ein globales, breitaufgestelltes Servicenetzwerk mit hochqualifizierten Mitarbeitern betreut die Kunden professionell und verlässlich.</w:t>
      </w:r>
      <w:r w:rsidR="00D452CD">
        <w:rPr>
          <w:b/>
        </w:rPr>
        <w:t xml:space="preserve"> </w:t>
      </w:r>
      <w:r w:rsidR="00933A06">
        <w:rPr>
          <w:b/>
        </w:rPr>
        <w:t xml:space="preserve">Auf der </w:t>
      </w:r>
      <w:r w:rsidR="00D452CD">
        <w:rPr>
          <w:b/>
        </w:rPr>
        <w:t xml:space="preserve">Messe </w:t>
      </w:r>
      <w:r w:rsidR="00E84C66">
        <w:rPr>
          <w:b/>
        </w:rPr>
        <w:t>HOLZ-HANDWERK</w:t>
      </w:r>
      <w:r w:rsidR="00933A06">
        <w:rPr>
          <w:b/>
        </w:rPr>
        <w:t xml:space="preserve"> </w:t>
      </w:r>
      <w:r w:rsidR="00D452CD">
        <w:rPr>
          <w:b/>
        </w:rPr>
        <w:t xml:space="preserve">in Nürnberg </w:t>
      </w:r>
      <w:r w:rsidR="00933A06">
        <w:rPr>
          <w:b/>
        </w:rPr>
        <w:t xml:space="preserve">stellt HOMAG </w:t>
      </w:r>
      <w:r w:rsidR="00D452CD">
        <w:rPr>
          <w:b/>
        </w:rPr>
        <w:t xml:space="preserve">u. a. </w:t>
      </w:r>
      <w:r w:rsidR="00933A06">
        <w:rPr>
          <w:b/>
        </w:rPr>
        <w:t xml:space="preserve">folgende </w:t>
      </w:r>
      <w:r w:rsidR="003B0EE2">
        <w:rPr>
          <w:b/>
        </w:rPr>
        <w:t>Service-</w:t>
      </w:r>
      <w:r w:rsidR="00D452CD">
        <w:rPr>
          <w:b/>
        </w:rPr>
        <w:t xml:space="preserve">Highlights </w:t>
      </w:r>
      <w:r w:rsidR="0022412D">
        <w:rPr>
          <w:b/>
        </w:rPr>
        <w:t xml:space="preserve">aus dem Lösungsportfolio </w:t>
      </w:r>
      <w:r w:rsidR="001B7E2A">
        <w:rPr>
          <w:b/>
        </w:rPr>
        <w:t>vor:</w:t>
      </w:r>
    </w:p>
    <w:p w14:paraId="62910F63" w14:textId="77777777" w:rsidR="00D452CD" w:rsidRDefault="00D452CD" w:rsidP="00F2656D">
      <w:pPr>
        <w:rPr>
          <w:b/>
          <w:color w:val="001941" w:themeColor="text2"/>
          <w:sz w:val="24"/>
        </w:rPr>
      </w:pPr>
    </w:p>
    <w:p w14:paraId="725DFFEA" w14:textId="77777777" w:rsidR="00761725" w:rsidRPr="00761725" w:rsidRDefault="00761725" w:rsidP="00761725">
      <w:r w:rsidRPr="00761725">
        <w:rPr>
          <w:b/>
          <w:color w:val="00A0DC" w:themeColor="accent2"/>
          <w:sz w:val="24"/>
        </w:rPr>
        <w:t xml:space="preserve">NEU! </w:t>
      </w:r>
      <w:r w:rsidRPr="00761725">
        <w:rPr>
          <w:b/>
          <w:color w:val="001941" w:themeColor="text2"/>
          <w:sz w:val="24"/>
        </w:rPr>
        <w:t>serviceAssist – Schnell. Präventiv. Hilfreich.</w:t>
      </w:r>
    </w:p>
    <w:p w14:paraId="1B2FA0F5" w14:textId="77777777" w:rsidR="00761725" w:rsidRPr="00761725" w:rsidRDefault="00761725" w:rsidP="00761725">
      <w:r w:rsidRPr="00761725">
        <w:t xml:space="preserve">Mit der neuen App „serviceAssist“ bietet HOMAG den Kunden die Hilfe zur Selbsthilfe und geht somit den nächsten Schritt in der digitalen Unterstützung seiner Kunden. Durch bewährte Lösungsvorschläge ermöglicht serviceAssist dem Maschinenbediener möglichen Störungen vorzubeugen und so die Verfügbarkeit der Anlage zu erhöhen. Dabei greift die App auf eine kontinuierlich aktualisierte Wissensbasis zurück. </w:t>
      </w:r>
    </w:p>
    <w:p w14:paraId="0D3E8EAE" w14:textId="77777777" w:rsidR="00761725" w:rsidRPr="00761725" w:rsidRDefault="00761725" w:rsidP="00761725">
      <w:r w:rsidRPr="00761725">
        <w:t>Sobald serviceAssist ungewöhnliche Veränderungen an der Maschine feststellt oder eine Störung auftritt, erhält der Maschinenbediener per Push-Nachricht eine kurze Information. In der App kann er dann eine Anleitung zur Beseitigung der Veränderung/Störung einsehen. Angaben zur Durchführungszeit und weitere nützliche Informationen werden ebenfalls angezeigt. serviceAssist ist über Tablet oder Smartphone überall mobil einsetzbar.</w:t>
      </w:r>
    </w:p>
    <w:p w14:paraId="33F45B1D" w14:textId="7A0B6344" w:rsidR="00761725" w:rsidRPr="00761725" w:rsidRDefault="00761725" w:rsidP="00761725">
      <w:r w:rsidRPr="00761725">
        <w:t>Ab der HOLZ-HANDWERK 2020 ist serviceAssist im</w:t>
      </w:r>
      <w:r w:rsidR="005B52E1">
        <w:t xml:space="preserve"> HOMAG eShop und im</w:t>
      </w:r>
      <w:r w:rsidRPr="00761725">
        <w:t xml:space="preserve"> tapio Shop verfügbar. </w:t>
      </w:r>
    </w:p>
    <w:p w14:paraId="40584053" w14:textId="77777777" w:rsidR="00761725" w:rsidRPr="00761725" w:rsidRDefault="00761725" w:rsidP="00761725"/>
    <w:p w14:paraId="21285787" w14:textId="77777777" w:rsidR="00F6353E" w:rsidRDefault="00F6353E">
      <w:pPr>
        <w:widowControl/>
        <w:spacing w:after="0" w:line="240" w:lineRule="auto"/>
        <w:rPr>
          <w:b/>
          <w:color w:val="001941" w:themeColor="text2"/>
          <w:sz w:val="24"/>
        </w:rPr>
      </w:pPr>
      <w:r>
        <w:rPr>
          <w:b/>
          <w:color w:val="001941" w:themeColor="text2"/>
          <w:sz w:val="24"/>
        </w:rPr>
        <w:br w:type="page"/>
      </w:r>
    </w:p>
    <w:p w14:paraId="1A0FDCA8" w14:textId="07BC53F2" w:rsidR="00D36BEE" w:rsidRPr="00761725" w:rsidRDefault="00D36BEE" w:rsidP="00D36BEE">
      <w:r>
        <w:rPr>
          <w:b/>
          <w:color w:val="001941" w:themeColor="text2"/>
          <w:sz w:val="24"/>
        </w:rPr>
        <w:lastRenderedPageBreak/>
        <w:t>serviceRemote</w:t>
      </w:r>
      <w:r w:rsidRPr="00761725">
        <w:rPr>
          <w:b/>
          <w:color w:val="001941" w:themeColor="text2"/>
          <w:sz w:val="24"/>
        </w:rPr>
        <w:t xml:space="preserve"> – </w:t>
      </w:r>
      <w:r>
        <w:rPr>
          <w:b/>
          <w:color w:val="001941" w:themeColor="text2"/>
          <w:sz w:val="24"/>
        </w:rPr>
        <w:t>Die TeleService-Lösung der Zukunft</w:t>
      </w:r>
      <w:r w:rsidRPr="00761725">
        <w:rPr>
          <w:b/>
          <w:color w:val="001941" w:themeColor="text2"/>
          <w:sz w:val="24"/>
        </w:rPr>
        <w:t>.</w:t>
      </w:r>
    </w:p>
    <w:p w14:paraId="5366CCE6" w14:textId="6A3D079B" w:rsidR="00FE7998" w:rsidRPr="00731A58" w:rsidRDefault="00FE7998" w:rsidP="00FE7998">
      <w:pPr>
        <w:rPr>
          <w:color w:val="auto"/>
        </w:rPr>
      </w:pPr>
      <w:r w:rsidRPr="00731A58">
        <w:rPr>
          <w:color w:val="auto"/>
        </w:rPr>
        <w:t>Die HOMAG Service-Experten stehen den Kunden – mittels Ferndiagnose – heute schon bei allen Fragen rund um die Maschinentechnik telefonisch zur Seite. Mit serviceRemote heben wir diese TeleService-Lösung nun auf ein höheres technologisches Niveau – basierend auf einer modernen und zukunftssicheren Technologie.</w:t>
      </w:r>
    </w:p>
    <w:p w14:paraId="097ABDE1" w14:textId="2F2829AC" w:rsidR="00FE7998" w:rsidRPr="00731A58" w:rsidRDefault="00FE7998" w:rsidP="00FE7998">
      <w:pPr>
        <w:rPr>
          <w:color w:val="auto"/>
        </w:rPr>
      </w:pPr>
      <w:r w:rsidRPr="00731A58">
        <w:rPr>
          <w:color w:val="auto"/>
        </w:rPr>
        <w:t xml:space="preserve">Der Kunde kontaktiert den HOMAG TeleService-Mitarbeiter wie gewohnt über die ServiceBoard App, per Telefon oder per E-Mail. Jedoch mit dem Vorteil einer noch gezielteren und schnelleren Hilfe, wodurch er seine Produktion zeitnah fortsetzen kann. </w:t>
      </w:r>
    </w:p>
    <w:p w14:paraId="3F4611F0" w14:textId="1D133989" w:rsidR="00D74B76" w:rsidRPr="00761725" w:rsidRDefault="00D74B76" w:rsidP="00D74B76">
      <w:r w:rsidRPr="00761725">
        <w:t>Ab der HOLZ-HANDWERK 2020 ist s</w:t>
      </w:r>
      <w:r>
        <w:t>erviceRemote</w:t>
      </w:r>
      <w:r w:rsidR="00107C66">
        <w:t xml:space="preserve">, </w:t>
      </w:r>
      <w:r w:rsidR="0013064C">
        <w:t>ehemals</w:t>
      </w:r>
      <w:r w:rsidR="00107C66">
        <w:t xml:space="preserve"> intelliServiceNet,</w:t>
      </w:r>
      <w:r w:rsidRPr="00761725">
        <w:t xml:space="preserve"> im</w:t>
      </w:r>
      <w:r>
        <w:t xml:space="preserve"> HOMAG eShop und im</w:t>
      </w:r>
      <w:r w:rsidRPr="00761725">
        <w:t xml:space="preserve"> tapio Shop verfügbar. </w:t>
      </w:r>
    </w:p>
    <w:p w14:paraId="44D316E9" w14:textId="77777777" w:rsidR="00FE7998" w:rsidRPr="00FE7998" w:rsidRDefault="00FE7998" w:rsidP="00FE7998">
      <w:pPr>
        <w:rPr>
          <w:color w:val="001941" w:themeColor="text2"/>
        </w:rPr>
      </w:pPr>
    </w:p>
    <w:p w14:paraId="0F519022" w14:textId="51D31D7A" w:rsidR="0066716B" w:rsidRPr="0066716B" w:rsidRDefault="001B7E2A" w:rsidP="00F2656D">
      <w:r>
        <w:rPr>
          <w:b/>
          <w:color w:val="001941" w:themeColor="text2"/>
          <w:sz w:val="24"/>
        </w:rPr>
        <w:t>iPackage –</w:t>
      </w:r>
      <w:r w:rsidRPr="001B7E2A">
        <w:rPr>
          <w:b/>
          <w:color w:val="001941" w:themeColor="text2"/>
          <w:sz w:val="24"/>
        </w:rPr>
        <w:t xml:space="preserve"> Die perfekte Kombination für das Handwerk.</w:t>
      </w:r>
    </w:p>
    <w:p w14:paraId="0F519023" w14:textId="21C33D15" w:rsidR="00F2656D" w:rsidRPr="0066716B" w:rsidRDefault="001B7E2A" w:rsidP="00F2656D">
      <w:r w:rsidRPr="001B7E2A">
        <w:t xml:space="preserve">Dieses „Rundum-sorglos“-Paket </w:t>
      </w:r>
      <w:r w:rsidR="000A7685">
        <w:t xml:space="preserve">kombiniert die </w:t>
      </w:r>
      <w:r w:rsidR="00814E74">
        <w:t>TeleService-</w:t>
      </w:r>
      <w:r w:rsidR="000A7685">
        <w:t xml:space="preserve">Flatrate mit der </w:t>
      </w:r>
      <w:r w:rsidRPr="001B7E2A">
        <w:t xml:space="preserve">ServiceBoard App und einer jährlichen Inspektion inklusive Reisekosten. </w:t>
      </w:r>
      <w:r w:rsidR="00D452CD">
        <w:t xml:space="preserve">Und das alles </w:t>
      </w:r>
      <w:r w:rsidR="00D452CD" w:rsidRPr="001B7E2A">
        <w:t>zu einem sehr g</w:t>
      </w:r>
      <w:r w:rsidR="00D452CD">
        <w:t xml:space="preserve">uten Preis-Leistungs-Verhältnis. </w:t>
      </w:r>
      <w:r w:rsidRPr="001B7E2A">
        <w:t>Verschleißerscheinungen und Wartungen frühzeitig erkennen, Inspektionen und Service-Leistungen rechtzeitig planen – die Kunden haben dank iPackage alles im Griff.</w:t>
      </w:r>
    </w:p>
    <w:p w14:paraId="6139A5CE" w14:textId="2FC6FC4D" w:rsidR="009E4527" w:rsidRDefault="00D452CD" w:rsidP="00F2656D">
      <w:r>
        <w:t>Mit</w:t>
      </w:r>
      <w:r w:rsidR="000A7685">
        <w:t xml:space="preserve"> der</w:t>
      </w:r>
      <w:r w:rsidR="001B7E2A">
        <w:t xml:space="preserve"> </w:t>
      </w:r>
      <w:r w:rsidR="00814E74">
        <w:t>TeleService-</w:t>
      </w:r>
      <w:r w:rsidR="000A7685">
        <w:t>Flatrate</w:t>
      </w:r>
      <w:r w:rsidR="001B7E2A">
        <w:t xml:space="preserve"> </w:t>
      </w:r>
      <w:r w:rsidR="00912BAD">
        <w:t xml:space="preserve">stehen </w:t>
      </w:r>
      <w:r w:rsidR="001B7E2A">
        <w:t>de</w:t>
      </w:r>
      <w:r w:rsidR="00912BAD">
        <w:t>n</w:t>
      </w:r>
      <w:r w:rsidR="001B7E2A">
        <w:t xml:space="preserve"> Kunde</w:t>
      </w:r>
      <w:r w:rsidR="00912BAD">
        <w:t>n</w:t>
      </w:r>
      <w:r w:rsidR="001B7E2A">
        <w:t xml:space="preserve"> </w:t>
      </w:r>
      <w:r w:rsidR="00912BAD">
        <w:t>die HOMAG Spezialisten bei allen Fragen rund um die Maschinentechnik telefonisch zur Seite</w:t>
      </w:r>
      <w:r w:rsidR="001B7E2A">
        <w:t xml:space="preserve">. </w:t>
      </w:r>
      <w:r w:rsidR="006D7657">
        <w:t xml:space="preserve">Die ServiceBoard App unterstützt </w:t>
      </w:r>
      <w:r>
        <w:t xml:space="preserve">ihn </w:t>
      </w:r>
      <w:r w:rsidR="006D7657">
        <w:t xml:space="preserve">dabei </w:t>
      </w:r>
      <w:r w:rsidR="00912BAD">
        <w:t>mittels</w:t>
      </w:r>
      <w:r w:rsidR="006D7657">
        <w:t xml:space="preserve"> Videodiagnose und</w:t>
      </w:r>
      <w:r w:rsidR="00912BAD">
        <w:t xml:space="preserve"> einer</w:t>
      </w:r>
      <w:r w:rsidR="006D7657">
        <w:t xml:space="preserve"> einfache</w:t>
      </w:r>
      <w:r w:rsidR="00912BAD">
        <w:t>n</w:t>
      </w:r>
      <w:r w:rsidR="006D7657">
        <w:t xml:space="preserve"> Übertragung des Servicefalls </w:t>
      </w:r>
      <w:r w:rsidR="00912BAD">
        <w:t>an HOMAG</w:t>
      </w:r>
      <w:r w:rsidR="006D7657">
        <w:t xml:space="preserve">. So </w:t>
      </w:r>
      <w:r w:rsidR="00912BAD">
        <w:t>erkennt</w:t>
      </w:r>
      <w:r w:rsidR="006D7657">
        <w:t xml:space="preserve"> </w:t>
      </w:r>
      <w:r w:rsidR="00912BAD">
        <w:t xml:space="preserve">der HOMAG Spezialist </w:t>
      </w:r>
      <w:r w:rsidR="006D7657">
        <w:t xml:space="preserve">eventuelle Fehler schnell und </w:t>
      </w:r>
      <w:r w:rsidR="00912BAD">
        <w:t xml:space="preserve">kann diese </w:t>
      </w:r>
      <w:r w:rsidR="006D7657">
        <w:t xml:space="preserve">oft </w:t>
      </w:r>
      <w:r w:rsidR="00912BAD">
        <w:t>sofort</w:t>
      </w:r>
      <w:r>
        <w:t xml:space="preserve"> </w:t>
      </w:r>
      <w:r w:rsidR="00A73643">
        <w:t>beheben</w:t>
      </w:r>
      <w:r w:rsidR="006D7657">
        <w:t>.</w:t>
      </w:r>
      <w:r w:rsidR="009E4527">
        <w:t xml:space="preserve"> Gleichzeitig </w:t>
      </w:r>
      <w:r w:rsidR="00912BAD">
        <w:t xml:space="preserve">können </w:t>
      </w:r>
      <w:r>
        <w:t>hilfreiche</w:t>
      </w:r>
      <w:r w:rsidR="000A7685">
        <w:t xml:space="preserve"> </w:t>
      </w:r>
      <w:r w:rsidR="009E4527">
        <w:t>Informationen (z. B. Anleitungen, Videos, Zeichnungen) mobil bereitgestellt</w:t>
      </w:r>
      <w:r w:rsidR="00912BAD">
        <w:t xml:space="preserve"> werden</w:t>
      </w:r>
      <w:r w:rsidR="009E4527">
        <w:t xml:space="preserve">. </w:t>
      </w:r>
      <w:r w:rsidR="0095722E">
        <w:t>Durch modernste und digitale Technik, löst HOMAG Servicefälle gezielt und schnell. Die Erfolgsquote des TeleService liegt bei über 92 %.</w:t>
      </w:r>
    </w:p>
    <w:p w14:paraId="0F519024" w14:textId="6A5D78D1" w:rsidR="00F2656D" w:rsidRPr="0066716B" w:rsidRDefault="00F57DC8" w:rsidP="00F2656D">
      <w:r>
        <w:t>Die im Paket enthaltene</w:t>
      </w:r>
      <w:r w:rsidR="006D7657">
        <w:t xml:space="preserve"> </w:t>
      </w:r>
      <w:r>
        <w:t xml:space="preserve">jährliche </w:t>
      </w:r>
      <w:r w:rsidR="006D7657">
        <w:t>Inspektionen</w:t>
      </w:r>
      <w:r w:rsidR="00986E5B">
        <w:t xml:space="preserve"> inklusive Reisekosten</w:t>
      </w:r>
      <w:r w:rsidR="006D7657">
        <w:t xml:space="preserve"> verlängert die Lebensdauer der Maschine</w:t>
      </w:r>
      <w:r>
        <w:t xml:space="preserve"> und erhöht die </w:t>
      </w:r>
      <w:r w:rsidR="00986E5B">
        <w:t xml:space="preserve">Produktivität, da möglicher Verschleiß frühzeitig erkannt </w:t>
      </w:r>
      <w:r w:rsidR="00650963">
        <w:t>und behoben werden kann</w:t>
      </w:r>
      <w:r w:rsidR="006D7657">
        <w:t>.</w:t>
      </w:r>
    </w:p>
    <w:p w14:paraId="0F519026" w14:textId="2DE9AA86" w:rsidR="00F2656D" w:rsidRPr="0066716B" w:rsidRDefault="00F2656D" w:rsidP="00F2656D"/>
    <w:p w14:paraId="26D146A1" w14:textId="0E971D7F" w:rsidR="00636B8C" w:rsidRDefault="00636B8C" w:rsidP="00636B8C">
      <w:r w:rsidRPr="00636B8C">
        <w:rPr>
          <w:b/>
          <w:color w:val="001941" w:themeColor="text2"/>
          <w:sz w:val="24"/>
        </w:rPr>
        <w:t>Modernisierungen von HOMAG – Eine Investition in die Zukunft</w:t>
      </w:r>
      <w:r>
        <w:rPr>
          <w:b/>
          <w:color w:val="001941" w:themeColor="text2"/>
          <w:sz w:val="24"/>
        </w:rPr>
        <w:t>.</w:t>
      </w:r>
    </w:p>
    <w:p w14:paraId="0DE5B900" w14:textId="513BDAFE" w:rsidR="00BB3430" w:rsidRDefault="00D742D2" w:rsidP="00636B8C">
      <w:r>
        <w:t xml:space="preserve">Eine Maschine oder Anlage, die schon </w:t>
      </w:r>
      <w:r w:rsidR="00BB3430">
        <w:t>seit mehreren Jahren im Einsatz ist,</w:t>
      </w:r>
      <w:r>
        <w:t xml:space="preserve"> entspricht möglicherweise nicht mehr </w:t>
      </w:r>
      <w:r>
        <w:lastRenderedPageBreak/>
        <w:t>dem neuesten Stand der Technik</w:t>
      </w:r>
      <w:r w:rsidR="00F6353E">
        <w:t xml:space="preserve">. Ebenso </w:t>
      </w:r>
      <w:r w:rsidR="007320BE">
        <w:t xml:space="preserve">können sich </w:t>
      </w:r>
      <w:r w:rsidR="00BB3430" w:rsidRPr="00636B8C">
        <w:t>Produkt- und Kundenanforderungen</w:t>
      </w:r>
      <w:r w:rsidR="00BB3430">
        <w:t xml:space="preserve"> </w:t>
      </w:r>
      <w:r w:rsidR="007320BE">
        <w:t xml:space="preserve">ändern oder neue Vorschriften eine Aktualisierung </w:t>
      </w:r>
      <w:r w:rsidR="00E316DA">
        <w:t xml:space="preserve">der </w:t>
      </w:r>
      <w:r w:rsidR="007320BE">
        <w:t>Sicherheitstechnik erforderlich machen</w:t>
      </w:r>
      <w:r w:rsidR="00BB3430">
        <w:t xml:space="preserve">. Hierfür bietet </w:t>
      </w:r>
      <w:r w:rsidR="00BB3430" w:rsidRPr="00636B8C">
        <w:t>HOMAG vielfältige und individuell zugeschnittene Modernisierungsoptionen</w:t>
      </w:r>
      <w:r w:rsidR="00BB3430">
        <w:t>.</w:t>
      </w:r>
      <w:r w:rsidR="006C51AF">
        <w:t xml:space="preserve"> </w:t>
      </w:r>
      <w:r>
        <w:t xml:space="preserve">Eine Modernisierung steigert die Effizienz und Produktivität der Maschinen und erhöht ihre Verfügbarkeit. Darüber hinaus können Produktions- und Prozesslaufzeiten optimiert werden. </w:t>
      </w:r>
      <w:r w:rsidR="00C278E7">
        <w:t>Auf diese Weise wertet eine Modernisierung vorhandene Technologien auf und ist für den Kunden eine gewinnbringende Investition in die Zukunft.</w:t>
      </w:r>
    </w:p>
    <w:p w14:paraId="16D62D81" w14:textId="33CF9228" w:rsidR="007320BE" w:rsidRPr="00E316DA" w:rsidRDefault="007320BE" w:rsidP="00E316DA">
      <w:r w:rsidRPr="00E316DA">
        <w:t xml:space="preserve">Die Spezialisten von HOMAG beraten den Kunden umfassend </w:t>
      </w:r>
      <w:r w:rsidR="006C51AF">
        <w:t>und individuell – und erarbeiten gemeinsam eine Lösung, die perfekt auf die Anforderungen des Kunden zugeschnitten ist</w:t>
      </w:r>
      <w:r w:rsidRPr="00E316DA">
        <w:t>.</w:t>
      </w:r>
    </w:p>
    <w:p w14:paraId="4CDD97AE" w14:textId="17D628BE" w:rsidR="00636B8C" w:rsidRDefault="00636B8C" w:rsidP="00636B8C"/>
    <w:p w14:paraId="0F519028" w14:textId="38145D07" w:rsidR="00F2656D" w:rsidRDefault="00F2656D" w:rsidP="00F2656D">
      <w:pPr>
        <w:pStyle w:val="KeinLeerraum"/>
      </w:pPr>
      <w:r>
        <w:t>Bilder</w:t>
      </w:r>
    </w:p>
    <w:p w14:paraId="0F519029" w14:textId="6F8DFB54" w:rsidR="00F2656D" w:rsidRDefault="00F2656D" w:rsidP="00F2656D">
      <w:pPr>
        <w:pStyle w:val="KeinLeerraum"/>
        <w:rPr>
          <w:b w:val="0"/>
        </w:rPr>
      </w:pPr>
      <w:r w:rsidRPr="00F2656D">
        <w:rPr>
          <w:b w:val="0"/>
        </w:rPr>
        <w:t>Quelle Bildmaterial: HOMAG Group AG</w:t>
      </w:r>
    </w:p>
    <w:p w14:paraId="0F51902D" w14:textId="68E8D2E8" w:rsidR="008547A0" w:rsidRDefault="008547A0" w:rsidP="00F2656D">
      <w:pPr>
        <w:pStyle w:val="KeinLeerraum"/>
        <w:rPr>
          <w:b w:val="0"/>
        </w:rPr>
      </w:pPr>
    </w:p>
    <w:p w14:paraId="0F51902E" w14:textId="5D1764DD" w:rsidR="008547A0" w:rsidRDefault="00B26F2F" w:rsidP="00F2656D">
      <w:pPr>
        <w:pStyle w:val="KeinLeerraum"/>
        <w:rPr>
          <w:b w:val="0"/>
        </w:rPr>
      </w:pPr>
      <w:r>
        <w:rPr>
          <w:b w:val="0"/>
          <w:noProof/>
        </w:rPr>
        <w:drawing>
          <wp:inline distT="0" distB="0" distL="0" distR="0" wp14:anchorId="6585538B" wp14:editId="72B1B8D5">
            <wp:extent cx="4049288" cy="2700000"/>
            <wp:effectExtent l="0" t="0" r="889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CS_ScreenWired_Screen_Halle_2-klein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49288" cy="270000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rsidRPr="001234BA">
        <w:t>Bild 1:</w:t>
      </w:r>
    </w:p>
    <w:p w14:paraId="0F519031" w14:textId="0D7AFC95" w:rsidR="00B57FAC" w:rsidRPr="00F2656D" w:rsidRDefault="00F124E3" w:rsidP="00F2656D">
      <w:pPr>
        <w:pStyle w:val="Titel"/>
        <w:rPr>
          <w:b w:val="0"/>
          <w:szCs w:val="22"/>
        </w:rPr>
      </w:pPr>
      <w:r>
        <w:rPr>
          <w:b w:val="0"/>
          <w:szCs w:val="22"/>
        </w:rPr>
        <w:t>serviceAssist</w:t>
      </w:r>
      <w:r w:rsidR="00460666">
        <w:rPr>
          <w:b w:val="0"/>
          <w:szCs w:val="22"/>
        </w:rPr>
        <w:t xml:space="preserve"> ist der nächste Schritt</w:t>
      </w:r>
      <w:r w:rsidR="004A1FEF">
        <w:rPr>
          <w:b w:val="0"/>
          <w:szCs w:val="22"/>
        </w:rPr>
        <w:t xml:space="preserve"> von HOMAG</w:t>
      </w:r>
      <w:r w:rsidR="000D64A7">
        <w:rPr>
          <w:b w:val="0"/>
          <w:szCs w:val="22"/>
        </w:rPr>
        <w:t xml:space="preserve"> </w:t>
      </w:r>
      <w:r w:rsidR="00460666">
        <w:rPr>
          <w:b w:val="0"/>
          <w:szCs w:val="22"/>
        </w:rPr>
        <w:t>in der digitalen Unterstützung seiner Kunden</w:t>
      </w:r>
    </w:p>
    <w:p w14:paraId="4768A8DF" w14:textId="0E038AE0" w:rsidR="00A7013B" w:rsidRPr="00460666" w:rsidRDefault="00A7013B" w:rsidP="00A7013B"/>
    <w:p w14:paraId="0F519033" w14:textId="6E1F7E25" w:rsidR="00B57FAC" w:rsidRPr="001234BA" w:rsidRDefault="00653EF0" w:rsidP="00F2656D">
      <w:pPr>
        <w:pStyle w:val="Titel"/>
      </w:pPr>
      <w:bookmarkStart w:id="0" w:name="_GoBack"/>
      <w:r>
        <w:rPr>
          <w:rFonts w:eastAsia="Times New Roman" w:cs="Times New Roman"/>
          <w:b w:val="0"/>
          <w:noProof/>
          <w:spacing w:val="0"/>
          <w:kern w:val="0"/>
          <w:sz w:val="16"/>
          <w:szCs w:val="16"/>
        </w:rPr>
        <w:lastRenderedPageBreak/>
        <w:drawing>
          <wp:inline distT="0" distB="0" distL="0" distR="0" wp14:anchorId="49374189" wp14:editId="42687A07">
            <wp:extent cx="4050000" cy="2700000"/>
            <wp:effectExtent l="0" t="0" r="8255"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rvice_Headset_T28A3577_1E_recht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50000" cy="2700000"/>
                    </a:xfrm>
                    <a:prstGeom prst="rect">
                      <a:avLst/>
                    </a:prstGeom>
                  </pic:spPr>
                </pic:pic>
              </a:graphicData>
            </a:graphic>
          </wp:inline>
        </w:drawing>
      </w:r>
      <w:bookmarkEnd w:id="0"/>
    </w:p>
    <w:p w14:paraId="0F519034" w14:textId="77777777" w:rsidR="00B57FAC" w:rsidRPr="001234BA" w:rsidRDefault="00B57FAC" w:rsidP="00F2656D">
      <w:pPr>
        <w:pStyle w:val="Titel"/>
      </w:pPr>
    </w:p>
    <w:p w14:paraId="0F519038" w14:textId="07D11117" w:rsidR="00481597" w:rsidRDefault="00460666" w:rsidP="00A7013B">
      <w:pPr>
        <w:pStyle w:val="Titel"/>
      </w:pPr>
      <w:r>
        <w:t>Bild 2:</w:t>
      </w:r>
    </w:p>
    <w:p w14:paraId="7A896316" w14:textId="79D4DB6B" w:rsidR="00460666" w:rsidRDefault="00460666" w:rsidP="00A7013B">
      <w:pPr>
        <w:pStyle w:val="Titel"/>
        <w:rPr>
          <w:b w:val="0"/>
          <w:szCs w:val="22"/>
        </w:rPr>
      </w:pPr>
      <w:r w:rsidRPr="00A7013B">
        <w:rPr>
          <w:b w:val="0"/>
        </w:rPr>
        <w:t xml:space="preserve">iPackage </w:t>
      </w:r>
      <w:r w:rsidR="00E2471D" w:rsidRPr="00A7013B">
        <w:rPr>
          <w:b w:val="0"/>
        </w:rPr>
        <w:t>– Der Rundum-Service aus Inspektion und TeleService zu einem</w:t>
      </w:r>
      <w:r w:rsidR="00E2471D" w:rsidRPr="00A7013B">
        <w:t xml:space="preserve"> </w:t>
      </w:r>
      <w:r w:rsidR="00E2471D" w:rsidRPr="00A7013B">
        <w:rPr>
          <w:b w:val="0"/>
        </w:rPr>
        <w:t>überzeugenden</w:t>
      </w:r>
      <w:r w:rsidR="00E2471D" w:rsidRPr="00A7013B">
        <w:rPr>
          <w:b w:val="0"/>
          <w:szCs w:val="22"/>
        </w:rPr>
        <w:t xml:space="preserve"> Preis-Leistungs-Verhältnis</w:t>
      </w:r>
    </w:p>
    <w:p w14:paraId="75F29094" w14:textId="77777777" w:rsidR="002D3C01" w:rsidRPr="002D3C01" w:rsidRDefault="002D3C01" w:rsidP="002D3C01"/>
    <w:p w14:paraId="4B109022" w14:textId="77777777" w:rsidR="001972DB" w:rsidRDefault="00726076" w:rsidP="00A7013B">
      <w:r>
        <w:rPr>
          <w:noProof/>
        </w:rPr>
        <w:drawing>
          <wp:inline distT="0" distB="0" distL="0" distR="0" wp14:anchorId="6709CA24" wp14:editId="10F75E67">
            <wp:extent cx="4028684" cy="2700000"/>
            <wp:effectExtent l="0" t="0" r="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10C1746_R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28684" cy="2700000"/>
                    </a:xfrm>
                    <a:prstGeom prst="rect">
                      <a:avLst/>
                    </a:prstGeom>
                  </pic:spPr>
                </pic:pic>
              </a:graphicData>
            </a:graphic>
          </wp:inline>
        </w:drawing>
      </w:r>
    </w:p>
    <w:p w14:paraId="0D46D399" w14:textId="77777777" w:rsidR="00A7013B" w:rsidRPr="00A7013B" w:rsidRDefault="00726076" w:rsidP="00A7013B">
      <w:pPr>
        <w:pStyle w:val="Titel"/>
        <w:pBdr>
          <w:bottom w:val="single" w:sz="6" w:space="1" w:color="auto"/>
        </w:pBdr>
      </w:pPr>
      <w:r w:rsidRPr="00A7013B">
        <w:t>Bild 3:</w:t>
      </w:r>
    </w:p>
    <w:p w14:paraId="4BC3E60F" w14:textId="3691A041" w:rsidR="002D3C01" w:rsidRPr="002D3C01" w:rsidRDefault="003F713E" w:rsidP="00A7013B">
      <w:pPr>
        <w:pStyle w:val="Titel"/>
        <w:pBdr>
          <w:bottom w:val="single" w:sz="6" w:space="1" w:color="auto"/>
        </w:pBdr>
        <w:rPr>
          <w:b w:val="0"/>
        </w:rPr>
      </w:pPr>
      <w:r w:rsidRPr="00A7013B">
        <w:rPr>
          <w:b w:val="0"/>
        </w:rPr>
        <w:t xml:space="preserve">HOMAG überzeugt mit perfekt auf die Kundenanforderungen zugeschnittene </w:t>
      </w:r>
      <w:r w:rsidRPr="002D3C01">
        <w:rPr>
          <w:b w:val="0"/>
        </w:rPr>
        <w:t>Modernisierungslösungen</w:t>
      </w:r>
    </w:p>
    <w:p w14:paraId="0BBDC1A5" w14:textId="77777777" w:rsidR="002D3C01" w:rsidRDefault="002D3C01">
      <w:pPr>
        <w:widowControl/>
        <w:spacing w:after="0" w:line="240" w:lineRule="auto"/>
        <w:rPr>
          <w:rFonts w:eastAsiaTheme="majorEastAsia" w:cstheme="majorBidi"/>
          <w:spacing w:val="5"/>
          <w:kern w:val="28"/>
          <w:sz w:val="20"/>
          <w:szCs w:val="52"/>
        </w:rPr>
      </w:pPr>
      <w:r w:rsidRPr="002D3C01">
        <w:rPr>
          <w:rFonts w:eastAsiaTheme="majorEastAsia" w:cstheme="majorBidi"/>
          <w:spacing w:val="5"/>
          <w:kern w:val="28"/>
          <w:sz w:val="20"/>
          <w:szCs w:val="52"/>
        </w:rPr>
        <w:br w:type="page"/>
      </w:r>
    </w:p>
    <w:p w14:paraId="5DA8FA27" w14:textId="77777777" w:rsidR="00A7013B" w:rsidRPr="00A7013B" w:rsidRDefault="00A7013B" w:rsidP="00A7013B">
      <w:pPr>
        <w:pStyle w:val="Titel"/>
        <w:pBdr>
          <w:bottom w:val="single" w:sz="6" w:space="1" w:color="auto"/>
        </w:pBdr>
        <w:rPr>
          <w:b w:val="0"/>
        </w:rP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sidRPr="008547A0">
        <w:rPr>
          <w:b/>
        </w:rPr>
        <w:t>Bei Fragen wenden Sie sich gerne an:</w:t>
      </w:r>
    </w:p>
    <w:p w14:paraId="0F51903C"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r w:rsidRPr="008547A0">
        <w:t>Homagstraße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DC52A3" w:rsidRDefault="00F2656D" w:rsidP="008547A0">
      <w:pPr>
        <w:pStyle w:val="Untertitel"/>
        <w:rPr>
          <w:lang w:val="en-US"/>
        </w:rPr>
      </w:pPr>
      <w:r w:rsidRPr="00DC52A3">
        <w:rPr>
          <w:lang w:val="en-US"/>
        </w:rPr>
        <w:t>www.homag.com</w:t>
      </w:r>
    </w:p>
    <w:p w14:paraId="0F519043" w14:textId="77777777" w:rsidR="00F2656D" w:rsidRPr="00DC52A3" w:rsidRDefault="00F2656D" w:rsidP="008547A0">
      <w:pPr>
        <w:pStyle w:val="Untertitel"/>
        <w:rPr>
          <w:lang w:val="en-US"/>
        </w:rPr>
      </w:pPr>
    </w:p>
    <w:p w14:paraId="0F519045" w14:textId="494CF092" w:rsidR="00F12542" w:rsidRPr="00DC52A3" w:rsidRDefault="00B26F2F" w:rsidP="008547A0">
      <w:pPr>
        <w:pStyle w:val="Untertitel"/>
        <w:rPr>
          <w:b/>
          <w:lang w:val="en-US"/>
        </w:rPr>
      </w:pPr>
      <w:r w:rsidRPr="00DC52A3">
        <w:rPr>
          <w:b/>
          <w:lang w:val="en-US"/>
        </w:rPr>
        <w:t>Jens Fahlbusch</w:t>
      </w:r>
    </w:p>
    <w:p w14:paraId="0F519046" w14:textId="36D76197" w:rsidR="00F12542" w:rsidRPr="00DC52A3" w:rsidRDefault="00B26F2F" w:rsidP="008547A0">
      <w:pPr>
        <w:pStyle w:val="Untertitel"/>
        <w:rPr>
          <w:lang w:val="en-US"/>
        </w:rPr>
      </w:pPr>
      <w:r w:rsidRPr="00DC52A3">
        <w:rPr>
          <w:lang w:val="en-US"/>
        </w:rPr>
        <w:t>Communication</w:t>
      </w:r>
    </w:p>
    <w:p w14:paraId="0F519047" w14:textId="6F52FF58" w:rsidR="00F12542" w:rsidRPr="00DC52A3" w:rsidRDefault="00F12542" w:rsidP="008547A0">
      <w:pPr>
        <w:pStyle w:val="Untertitel"/>
        <w:rPr>
          <w:lang w:val="en-US"/>
        </w:rPr>
      </w:pPr>
      <w:r w:rsidRPr="00DC52A3">
        <w:rPr>
          <w:lang w:val="en-US"/>
        </w:rPr>
        <w:t>Tel.</w:t>
      </w:r>
      <w:r w:rsidRPr="00DC52A3">
        <w:rPr>
          <w:lang w:val="en-US"/>
        </w:rPr>
        <w:tab/>
        <w:t xml:space="preserve">+49 </w:t>
      </w:r>
      <w:r w:rsidR="00B26F2F" w:rsidRPr="00DC52A3">
        <w:rPr>
          <w:lang w:val="en-US"/>
        </w:rPr>
        <w:t>7443 13-2796</w:t>
      </w:r>
    </w:p>
    <w:p w14:paraId="0F519049" w14:textId="70494FE7" w:rsidR="00481597" w:rsidRPr="00DC52A3" w:rsidRDefault="00B26F2F" w:rsidP="008547A0">
      <w:pPr>
        <w:pStyle w:val="Untertitel"/>
        <w:rPr>
          <w:lang w:val="en-US"/>
        </w:rPr>
      </w:pPr>
      <w:r w:rsidRPr="00DC52A3">
        <w:rPr>
          <w:lang w:val="en-US"/>
        </w:rPr>
        <w:t>jens.fahlbusch</w:t>
      </w:r>
      <w:r w:rsidR="00F12542" w:rsidRPr="00DC52A3">
        <w:rPr>
          <w:lang w:val="en-US"/>
        </w:rPr>
        <w:t>@homag.com</w:t>
      </w:r>
    </w:p>
    <w:sectPr w:rsidR="00481597" w:rsidRPr="00DC52A3"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eueHaasUnicaBold">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6E3A0D28"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D21288">
      <w:rPr>
        <w:sz w:val="32"/>
      </w:rPr>
      <w:t>vorschau HOLZ-HANDWERK 2020</w:t>
    </w: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50" w14:textId="600004AA" w:rsidR="00C74CDC" w:rsidRDefault="00D21288" w:rsidP="000639F7">
          <w:pPr>
            <w:pStyle w:val="Kopfzeile"/>
            <w:widowControl/>
            <w:tabs>
              <w:tab w:val="clear" w:pos="1418"/>
              <w:tab w:val="clear" w:pos="1560"/>
            </w:tabs>
            <w:spacing w:after="0"/>
            <w:rPr>
              <w:sz w:val="18"/>
            </w:rPr>
          </w:pPr>
          <w:r>
            <w:rPr>
              <w:sz w:val="18"/>
            </w:rPr>
            <w:t>Life Cycle Services</w:t>
          </w:r>
        </w:p>
      </w:tc>
      <w:tc>
        <w:tcPr>
          <w:tcW w:w="2268" w:type="dxa"/>
        </w:tcPr>
        <w:p w14:paraId="0F519051" w14:textId="2BBE6D1A"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286D6F">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286D6F">
            <w:rPr>
              <w:noProof/>
              <w:sz w:val="18"/>
            </w:rPr>
            <w:t>5</w:t>
          </w:r>
          <w:r w:rsidR="00C74CDC">
            <w:rPr>
              <w:sz w:val="18"/>
            </w:rPr>
            <w:fldChar w:fldCharType="end"/>
          </w:r>
        </w:p>
      </w:tc>
      <w:tc>
        <w:tcPr>
          <w:tcW w:w="3969" w:type="dxa"/>
        </w:tcPr>
        <w:p w14:paraId="0F519052" w14:textId="5EDA87A2" w:rsidR="00C74CDC" w:rsidRDefault="00C74CDC" w:rsidP="00917BED">
          <w:pPr>
            <w:pStyle w:val="Kopfzeile"/>
            <w:widowControl/>
            <w:tabs>
              <w:tab w:val="clear" w:pos="1418"/>
              <w:tab w:val="clear" w:pos="1560"/>
              <w:tab w:val="clear" w:pos="9072"/>
              <w:tab w:val="right" w:pos="1763"/>
            </w:tabs>
            <w:spacing w:after="0"/>
            <w:ind w:right="284"/>
            <w:rPr>
              <w:sz w:val="18"/>
            </w:rPr>
          </w:pPr>
          <w:r>
            <w:rPr>
              <w:sz w:val="18"/>
            </w:rPr>
            <w:tab/>
          </w:r>
          <w:r w:rsidR="00D21288">
            <w:rPr>
              <w:sz w:val="18"/>
            </w:rPr>
            <w:t>Febru</w:t>
          </w:r>
          <w:r w:rsidR="00917BED">
            <w:rPr>
              <w:sz w:val="18"/>
            </w:rPr>
            <w:t>ar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E417FF"/>
    <w:multiLevelType w:val="multilevel"/>
    <w:tmpl w:val="A9220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5"/>
  </w:num>
  <w:num w:numId="7">
    <w:abstractNumId w:val="16"/>
  </w:num>
  <w:num w:numId="8">
    <w:abstractNumId w:val="20"/>
  </w:num>
  <w:num w:numId="9">
    <w:abstractNumId w:val="21"/>
  </w:num>
  <w:num w:numId="10">
    <w:abstractNumId w:val="26"/>
  </w:num>
  <w:num w:numId="11">
    <w:abstractNumId w:val="24"/>
  </w:num>
  <w:num w:numId="12">
    <w:abstractNumId w:val="4"/>
  </w:num>
  <w:num w:numId="13">
    <w:abstractNumId w:val="17"/>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8"/>
  </w:num>
  <w:num w:numId="30">
    <w:abstractNumId w:val="1"/>
  </w:num>
  <w:num w:numId="31">
    <w:abstractNumId w:val="34"/>
  </w:num>
  <w:num w:numId="32">
    <w:abstractNumId w:val="29"/>
  </w:num>
  <w:num w:numId="33">
    <w:abstractNumId w:val="30"/>
  </w:num>
  <w:num w:numId="34">
    <w:abstractNumId w:val="1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EE9"/>
    <w:rsid w:val="00027E33"/>
    <w:rsid w:val="000471D4"/>
    <w:rsid w:val="000626D3"/>
    <w:rsid w:val="000639F7"/>
    <w:rsid w:val="00064DE4"/>
    <w:rsid w:val="00070D5B"/>
    <w:rsid w:val="00072E1F"/>
    <w:rsid w:val="00080779"/>
    <w:rsid w:val="00082091"/>
    <w:rsid w:val="00087568"/>
    <w:rsid w:val="000A0C29"/>
    <w:rsid w:val="000A7685"/>
    <w:rsid w:val="000B40DB"/>
    <w:rsid w:val="000B5A7B"/>
    <w:rsid w:val="000D1074"/>
    <w:rsid w:val="000D5284"/>
    <w:rsid w:val="000D64A7"/>
    <w:rsid w:val="000E13E2"/>
    <w:rsid w:val="000E66EC"/>
    <w:rsid w:val="001009AB"/>
    <w:rsid w:val="001009E1"/>
    <w:rsid w:val="00106960"/>
    <w:rsid w:val="00107C66"/>
    <w:rsid w:val="001133A3"/>
    <w:rsid w:val="001234BA"/>
    <w:rsid w:val="0013064C"/>
    <w:rsid w:val="001346DA"/>
    <w:rsid w:val="001379FB"/>
    <w:rsid w:val="00144DE4"/>
    <w:rsid w:val="001544C1"/>
    <w:rsid w:val="00171A90"/>
    <w:rsid w:val="0018085F"/>
    <w:rsid w:val="00181328"/>
    <w:rsid w:val="00191B7B"/>
    <w:rsid w:val="001972DB"/>
    <w:rsid w:val="00197C90"/>
    <w:rsid w:val="001A6C44"/>
    <w:rsid w:val="001A7968"/>
    <w:rsid w:val="001B7E2A"/>
    <w:rsid w:val="001C1F3B"/>
    <w:rsid w:val="001C3917"/>
    <w:rsid w:val="001D1DED"/>
    <w:rsid w:val="001D7A81"/>
    <w:rsid w:val="001F5F23"/>
    <w:rsid w:val="001F6AB9"/>
    <w:rsid w:val="00200261"/>
    <w:rsid w:val="00213A46"/>
    <w:rsid w:val="0022412D"/>
    <w:rsid w:val="0022697A"/>
    <w:rsid w:val="002560A1"/>
    <w:rsid w:val="00257269"/>
    <w:rsid w:val="00262EF5"/>
    <w:rsid w:val="00272217"/>
    <w:rsid w:val="00274D1F"/>
    <w:rsid w:val="00276C42"/>
    <w:rsid w:val="00286D6F"/>
    <w:rsid w:val="002A19F6"/>
    <w:rsid w:val="002A557A"/>
    <w:rsid w:val="002D3C01"/>
    <w:rsid w:val="003014A3"/>
    <w:rsid w:val="00306F18"/>
    <w:rsid w:val="00321923"/>
    <w:rsid w:val="003220C3"/>
    <w:rsid w:val="00346010"/>
    <w:rsid w:val="003463D1"/>
    <w:rsid w:val="00351017"/>
    <w:rsid w:val="00367548"/>
    <w:rsid w:val="003804F3"/>
    <w:rsid w:val="003A0D46"/>
    <w:rsid w:val="003A464D"/>
    <w:rsid w:val="003B0EE2"/>
    <w:rsid w:val="003B1697"/>
    <w:rsid w:val="003C3258"/>
    <w:rsid w:val="003E1736"/>
    <w:rsid w:val="003E3908"/>
    <w:rsid w:val="003F713E"/>
    <w:rsid w:val="00400793"/>
    <w:rsid w:val="00401216"/>
    <w:rsid w:val="0040744D"/>
    <w:rsid w:val="004105D8"/>
    <w:rsid w:val="00415721"/>
    <w:rsid w:val="004401F4"/>
    <w:rsid w:val="004407DC"/>
    <w:rsid w:val="00443069"/>
    <w:rsid w:val="00445EF9"/>
    <w:rsid w:val="004605F6"/>
    <w:rsid w:val="00460666"/>
    <w:rsid w:val="0046535F"/>
    <w:rsid w:val="00481597"/>
    <w:rsid w:val="004817FB"/>
    <w:rsid w:val="0048442D"/>
    <w:rsid w:val="004A1FEF"/>
    <w:rsid w:val="004A2787"/>
    <w:rsid w:val="004B1435"/>
    <w:rsid w:val="004C5090"/>
    <w:rsid w:val="004D0396"/>
    <w:rsid w:val="00513A4B"/>
    <w:rsid w:val="00520897"/>
    <w:rsid w:val="00537C82"/>
    <w:rsid w:val="0054012D"/>
    <w:rsid w:val="00541A7A"/>
    <w:rsid w:val="005475DE"/>
    <w:rsid w:val="00547750"/>
    <w:rsid w:val="00570C27"/>
    <w:rsid w:val="0058077E"/>
    <w:rsid w:val="0058611D"/>
    <w:rsid w:val="0058634F"/>
    <w:rsid w:val="0059006E"/>
    <w:rsid w:val="005A5380"/>
    <w:rsid w:val="005A7868"/>
    <w:rsid w:val="005B52E1"/>
    <w:rsid w:val="005C623C"/>
    <w:rsid w:val="005D59E6"/>
    <w:rsid w:val="005F022F"/>
    <w:rsid w:val="005F3F60"/>
    <w:rsid w:val="006143F9"/>
    <w:rsid w:val="00623204"/>
    <w:rsid w:val="00636B8C"/>
    <w:rsid w:val="00650963"/>
    <w:rsid w:val="00650A3E"/>
    <w:rsid w:val="00653EF0"/>
    <w:rsid w:val="0066716B"/>
    <w:rsid w:val="00675D1B"/>
    <w:rsid w:val="00697D14"/>
    <w:rsid w:val="006C15C6"/>
    <w:rsid w:val="006C51AF"/>
    <w:rsid w:val="006D5941"/>
    <w:rsid w:val="006D7657"/>
    <w:rsid w:val="006E1BAA"/>
    <w:rsid w:val="006F1125"/>
    <w:rsid w:val="006F1AC9"/>
    <w:rsid w:val="0070039B"/>
    <w:rsid w:val="007143F9"/>
    <w:rsid w:val="00720542"/>
    <w:rsid w:val="00726076"/>
    <w:rsid w:val="00731A58"/>
    <w:rsid w:val="007320BE"/>
    <w:rsid w:val="00735FDB"/>
    <w:rsid w:val="00737128"/>
    <w:rsid w:val="00742CE2"/>
    <w:rsid w:val="0076147E"/>
    <w:rsid w:val="00761725"/>
    <w:rsid w:val="00772ED8"/>
    <w:rsid w:val="00774ABF"/>
    <w:rsid w:val="00780EB9"/>
    <w:rsid w:val="00782C99"/>
    <w:rsid w:val="0079664A"/>
    <w:rsid w:val="007A281E"/>
    <w:rsid w:val="007A4EF3"/>
    <w:rsid w:val="007B0121"/>
    <w:rsid w:val="007F0D37"/>
    <w:rsid w:val="007F727D"/>
    <w:rsid w:val="007F7E9B"/>
    <w:rsid w:val="008030A6"/>
    <w:rsid w:val="008051FD"/>
    <w:rsid w:val="00807C59"/>
    <w:rsid w:val="00814E74"/>
    <w:rsid w:val="008250FF"/>
    <w:rsid w:val="008461E1"/>
    <w:rsid w:val="008547A0"/>
    <w:rsid w:val="00891766"/>
    <w:rsid w:val="008B07C0"/>
    <w:rsid w:val="008C0447"/>
    <w:rsid w:val="008E63D2"/>
    <w:rsid w:val="009051A1"/>
    <w:rsid w:val="00912BAD"/>
    <w:rsid w:val="009178FE"/>
    <w:rsid w:val="00917BED"/>
    <w:rsid w:val="00920D02"/>
    <w:rsid w:val="0093011B"/>
    <w:rsid w:val="00933A06"/>
    <w:rsid w:val="009368F5"/>
    <w:rsid w:val="00944CAE"/>
    <w:rsid w:val="009479AC"/>
    <w:rsid w:val="0095722E"/>
    <w:rsid w:val="0097733B"/>
    <w:rsid w:val="00986E5B"/>
    <w:rsid w:val="009914C2"/>
    <w:rsid w:val="009A1B07"/>
    <w:rsid w:val="009A4FA6"/>
    <w:rsid w:val="009B432E"/>
    <w:rsid w:val="009C58AA"/>
    <w:rsid w:val="009C73C6"/>
    <w:rsid w:val="009E12ED"/>
    <w:rsid w:val="009E15B5"/>
    <w:rsid w:val="009E1B64"/>
    <w:rsid w:val="009E4527"/>
    <w:rsid w:val="009F50FD"/>
    <w:rsid w:val="00A04D46"/>
    <w:rsid w:val="00A13CD6"/>
    <w:rsid w:val="00A15C08"/>
    <w:rsid w:val="00A16171"/>
    <w:rsid w:val="00A24BCC"/>
    <w:rsid w:val="00A5108C"/>
    <w:rsid w:val="00A64D71"/>
    <w:rsid w:val="00A7013B"/>
    <w:rsid w:val="00A7235B"/>
    <w:rsid w:val="00A73643"/>
    <w:rsid w:val="00A73AAF"/>
    <w:rsid w:val="00A84ED3"/>
    <w:rsid w:val="00A93145"/>
    <w:rsid w:val="00A9766B"/>
    <w:rsid w:val="00AA3FF1"/>
    <w:rsid w:val="00AB73AA"/>
    <w:rsid w:val="00AC0A7D"/>
    <w:rsid w:val="00AC72B5"/>
    <w:rsid w:val="00AD69E4"/>
    <w:rsid w:val="00AD7894"/>
    <w:rsid w:val="00AE3F08"/>
    <w:rsid w:val="00AF3D8F"/>
    <w:rsid w:val="00B0470F"/>
    <w:rsid w:val="00B10596"/>
    <w:rsid w:val="00B16A61"/>
    <w:rsid w:val="00B26F2F"/>
    <w:rsid w:val="00B30F66"/>
    <w:rsid w:val="00B42D2F"/>
    <w:rsid w:val="00B431A0"/>
    <w:rsid w:val="00B47E74"/>
    <w:rsid w:val="00B53242"/>
    <w:rsid w:val="00B541B8"/>
    <w:rsid w:val="00B57FAC"/>
    <w:rsid w:val="00B74DE5"/>
    <w:rsid w:val="00B8324A"/>
    <w:rsid w:val="00B956C5"/>
    <w:rsid w:val="00BA3C3F"/>
    <w:rsid w:val="00BB3430"/>
    <w:rsid w:val="00BC229D"/>
    <w:rsid w:val="00BF1F0F"/>
    <w:rsid w:val="00BF46E5"/>
    <w:rsid w:val="00BF5A37"/>
    <w:rsid w:val="00C0622F"/>
    <w:rsid w:val="00C10053"/>
    <w:rsid w:val="00C17557"/>
    <w:rsid w:val="00C278E7"/>
    <w:rsid w:val="00C45AD8"/>
    <w:rsid w:val="00C60AA7"/>
    <w:rsid w:val="00C61C2E"/>
    <w:rsid w:val="00C61E6B"/>
    <w:rsid w:val="00C64040"/>
    <w:rsid w:val="00C65530"/>
    <w:rsid w:val="00C74CDC"/>
    <w:rsid w:val="00C75D10"/>
    <w:rsid w:val="00C96136"/>
    <w:rsid w:val="00CA00A9"/>
    <w:rsid w:val="00CB1588"/>
    <w:rsid w:val="00CD1E96"/>
    <w:rsid w:val="00CF622D"/>
    <w:rsid w:val="00D0150A"/>
    <w:rsid w:val="00D01FD2"/>
    <w:rsid w:val="00D043C0"/>
    <w:rsid w:val="00D05F12"/>
    <w:rsid w:val="00D071E6"/>
    <w:rsid w:val="00D113BA"/>
    <w:rsid w:val="00D21288"/>
    <w:rsid w:val="00D322E6"/>
    <w:rsid w:val="00D36BEE"/>
    <w:rsid w:val="00D40674"/>
    <w:rsid w:val="00D452CD"/>
    <w:rsid w:val="00D50588"/>
    <w:rsid w:val="00D65A21"/>
    <w:rsid w:val="00D70851"/>
    <w:rsid w:val="00D72330"/>
    <w:rsid w:val="00D742D2"/>
    <w:rsid w:val="00D743CB"/>
    <w:rsid w:val="00D74B76"/>
    <w:rsid w:val="00D915A1"/>
    <w:rsid w:val="00DA3508"/>
    <w:rsid w:val="00DA78B2"/>
    <w:rsid w:val="00DA7ADD"/>
    <w:rsid w:val="00DC52A3"/>
    <w:rsid w:val="00DD063D"/>
    <w:rsid w:val="00DE114A"/>
    <w:rsid w:val="00DF2A9D"/>
    <w:rsid w:val="00E12A4A"/>
    <w:rsid w:val="00E16955"/>
    <w:rsid w:val="00E24340"/>
    <w:rsid w:val="00E2471D"/>
    <w:rsid w:val="00E25BA7"/>
    <w:rsid w:val="00E316DA"/>
    <w:rsid w:val="00E36539"/>
    <w:rsid w:val="00E40564"/>
    <w:rsid w:val="00E471E2"/>
    <w:rsid w:val="00E4780C"/>
    <w:rsid w:val="00E54363"/>
    <w:rsid w:val="00E7070B"/>
    <w:rsid w:val="00E84C66"/>
    <w:rsid w:val="00E9200E"/>
    <w:rsid w:val="00E93B4F"/>
    <w:rsid w:val="00EA2918"/>
    <w:rsid w:val="00EA3D1C"/>
    <w:rsid w:val="00EA6393"/>
    <w:rsid w:val="00EE5B89"/>
    <w:rsid w:val="00EF5F92"/>
    <w:rsid w:val="00F05208"/>
    <w:rsid w:val="00F06CA2"/>
    <w:rsid w:val="00F124E3"/>
    <w:rsid w:val="00F12542"/>
    <w:rsid w:val="00F23A94"/>
    <w:rsid w:val="00F2656D"/>
    <w:rsid w:val="00F26FBF"/>
    <w:rsid w:val="00F314D7"/>
    <w:rsid w:val="00F57DC8"/>
    <w:rsid w:val="00F6353E"/>
    <w:rsid w:val="00F73A4F"/>
    <w:rsid w:val="00F8560C"/>
    <w:rsid w:val="00F8616B"/>
    <w:rsid w:val="00FA23C1"/>
    <w:rsid w:val="00FB6D7C"/>
    <w:rsid w:val="00FC3C73"/>
    <w:rsid w:val="00FE18D8"/>
    <w:rsid w:val="00FE799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paragraph" w:styleId="StandardWeb">
    <w:name w:val="Normal (Web)"/>
    <w:basedOn w:val="Standard"/>
    <w:uiPriority w:val="99"/>
    <w:semiHidden/>
    <w:unhideWhenUsed/>
    <w:rsid w:val="00BB3430"/>
    <w:pPr>
      <w:widowControl/>
      <w:spacing w:after="100" w:afterAutospacing="1" w:line="240" w:lineRule="auto"/>
    </w:pPr>
    <w:rPr>
      <w:rFonts w:ascii="Times New Roman" w:hAnsi="Times New Roman"/>
      <w:color w:val="auto"/>
      <w:sz w:val="24"/>
      <w:szCs w:val="24"/>
    </w:rPr>
  </w:style>
  <w:style w:type="character" w:styleId="Hyperlink">
    <w:name w:val="Hyperlink"/>
    <w:basedOn w:val="Absatz-Standardschriftart"/>
    <w:uiPriority w:val="99"/>
    <w:semiHidden/>
    <w:unhideWhenUsed/>
    <w:rsid w:val="007320BE"/>
    <w:rPr>
      <w:strike w:val="0"/>
      <w:dstrike w:val="0"/>
      <w:color w:val="00A0DC"/>
      <w:u w:val="none"/>
      <w:effect w:val="none"/>
      <w:bdr w:val="none" w:sz="0" w:space="0" w:color="auto" w:frame="1"/>
      <w:shd w:val="clear" w:color="auto" w:fill="auto"/>
    </w:rPr>
  </w:style>
  <w:style w:type="character" w:styleId="Fett">
    <w:name w:val="Strong"/>
    <w:basedOn w:val="Absatz-Standardschriftart"/>
    <w:uiPriority w:val="22"/>
    <w:qFormat/>
    <w:rsid w:val="007320BE"/>
    <w:rPr>
      <w:rFonts w:ascii="NeueHaasUnicaBold" w:hAnsi="NeueHaasUnicaBold" w:hint="default"/>
      <w:b w:val="0"/>
      <w:bCs w:val="0"/>
    </w:rPr>
  </w:style>
  <w:style w:type="character" w:styleId="Kommentarzeichen">
    <w:name w:val="annotation reference"/>
    <w:basedOn w:val="Absatz-Standardschriftart"/>
    <w:uiPriority w:val="99"/>
    <w:semiHidden/>
    <w:unhideWhenUsed/>
    <w:rsid w:val="000A0C29"/>
    <w:rPr>
      <w:sz w:val="16"/>
      <w:szCs w:val="16"/>
    </w:rPr>
  </w:style>
  <w:style w:type="paragraph" w:styleId="Kommentartext">
    <w:name w:val="annotation text"/>
    <w:basedOn w:val="Standard"/>
    <w:link w:val="KommentartextZchn"/>
    <w:uiPriority w:val="99"/>
    <w:semiHidden/>
    <w:unhideWhenUsed/>
    <w:rsid w:val="000A0C29"/>
    <w:pPr>
      <w:spacing w:line="240" w:lineRule="auto"/>
    </w:pPr>
    <w:rPr>
      <w:sz w:val="20"/>
    </w:rPr>
  </w:style>
  <w:style w:type="character" w:customStyle="1" w:styleId="KommentartextZchn">
    <w:name w:val="Kommentartext Zchn"/>
    <w:basedOn w:val="Absatz-Standardschriftart"/>
    <w:link w:val="Kommentartext"/>
    <w:uiPriority w:val="99"/>
    <w:semiHidden/>
    <w:rsid w:val="000A0C29"/>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0A0C29"/>
    <w:rPr>
      <w:b/>
      <w:bCs/>
    </w:rPr>
  </w:style>
  <w:style w:type="character" w:customStyle="1" w:styleId="KommentarthemaZchn">
    <w:name w:val="Kommentarthema Zchn"/>
    <w:basedOn w:val="KommentartextZchn"/>
    <w:link w:val="Kommentarthema"/>
    <w:uiPriority w:val="99"/>
    <w:semiHidden/>
    <w:rsid w:val="000A0C29"/>
    <w:rPr>
      <w:rFonts w:ascii="Arial" w:hAnsi="Arial"/>
      <w:b/>
      <w:bCs/>
      <w:color w:val="000000" w:themeColor="text1"/>
    </w:rPr>
  </w:style>
  <w:style w:type="paragraph" w:styleId="berarbeitung">
    <w:name w:val="Revision"/>
    <w:hidden/>
    <w:uiPriority w:val="99"/>
    <w:semiHidden/>
    <w:rsid w:val="00A7013B"/>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875622">
      <w:bodyDiv w:val="1"/>
      <w:marLeft w:val="0"/>
      <w:marRight w:val="0"/>
      <w:marTop w:val="0"/>
      <w:marBottom w:val="0"/>
      <w:divBdr>
        <w:top w:val="none" w:sz="0" w:space="0" w:color="auto"/>
        <w:left w:val="none" w:sz="0" w:space="0" w:color="auto"/>
        <w:bottom w:val="none" w:sz="0" w:space="0" w:color="auto"/>
        <w:right w:val="none" w:sz="0" w:space="0" w:color="auto"/>
      </w:divBdr>
      <w:divsChild>
        <w:div w:id="557939662">
          <w:marLeft w:val="0"/>
          <w:marRight w:val="0"/>
          <w:marTop w:val="0"/>
          <w:marBottom w:val="0"/>
          <w:divBdr>
            <w:top w:val="none" w:sz="0" w:space="0" w:color="auto"/>
            <w:left w:val="none" w:sz="0" w:space="0" w:color="auto"/>
            <w:bottom w:val="none" w:sz="0" w:space="0" w:color="auto"/>
            <w:right w:val="none" w:sz="0" w:space="0" w:color="auto"/>
          </w:divBdr>
          <w:divsChild>
            <w:div w:id="114108046">
              <w:marLeft w:val="0"/>
              <w:marRight w:val="0"/>
              <w:marTop w:val="0"/>
              <w:marBottom w:val="0"/>
              <w:divBdr>
                <w:top w:val="none" w:sz="0" w:space="0" w:color="auto"/>
                <w:left w:val="none" w:sz="0" w:space="0" w:color="auto"/>
                <w:bottom w:val="none" w:sz="0" w:space="0" w:color="auto"/>
                <w:right w:val="none" w:sz="0" w:space="0" w:color="auto"/>
              </w:divBdr>
              <w:divsChild>
                <w:div w:id="33166724">
                  <w:marLeft w:val="0"/>
                  <w:marRight w:val="0"/>
                  <w:marTop w:val="0"/>
                  <w:marBottom w:val="0"/>
                  <w:divBdr>
                    <w:top w:val="none" w:sz="0" w:space="0" w:color="auto"/>
                    <w:left w:val="none" w:sz="0" w:space="0" w:color="auto"/>
                    <w:bottom w:val="none" w:sz="0" w:space="0" w:color="auto"/>
                    <w:right w:val="none" w:sz="0" w:space="0" w:color="auto"/>
                  </w:divBdr>
                  <w:divsChild>
                    <w:div w:id="718944026">
                      <w:marLeft w:val="0"/>
                      <w:marRight w:val="0"/>
                      <w:marTop w:val="0"/>
                      <w:marBottom w:val="0"/>
                      <w:divBdr>
                        <w:top w:val="none" w:sz="0" w:space="0" w:color="auto"/>
                        <w:left w:val="none" w:sz="0" w:space="0" w:color="auto"/>
                        <w:bottom w:val="none" w:sz="0" w:space="0" w:color="auto"/>
                        <w:right w:val="none" w:sz="0" w:space="0" w:color="auto"/>
                      </w:divBdr>
                      <w:divsChild>
                        <w:div w:id="177760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940407364">
      <w:bodyDiv w:val="1"/>
      <w:marLeft w:val="0"/>
      <w:marRight w:val="0"/>
      <w:marTop w:val="0"/>
      <w:marBottom w:val="0"/>
      <w:divBdr>
        <w:top w:val="none" w:sz="0" w:space="0" w:color="auto"/>
        <w:left w:val="none" w:sz="0" w:space="0" w:color="auto"/>
        <w:bottom w:val="none" w:sz="0" w:space="0" w:color="auto"/>
        <w:right w:val="none" w:sz="0" w:space="0" w:color="auto"/>
      </w:divBdr>
      <w:divsChild>
        <w:div w:id="930158270">
          <w:marLeft w:val="0"/>
          <w:marRight w:val="0"/>
          <w:marTop w:val="0"/>
          <w:marBottom w:val="0"/>
          <w:divBdr>
            <w:top w:val="none" w:sz="0" w:space="0" w:color="auto"/>
            <w:left w:val="none" w:sz="0" w:space="0" w:color="auto"/>
            <w:bottom w:val="none" w:sz="0" w:space="0" w:color="auto"/>
            <w:right w:val="none" w:sz="0" w:space="0" w:color="auto"/>
          </w:divBdr>
          <w:divsChild>
            <w:div w:id="1574272968">
              <w:marLeft w:val="0"/>
              <w:marRight w:val="0"/>
              <w:marTop w:val="0"/>
              <w:marBottom w:val="0"/>
              <w:divBdr>
                <w:top w:val="none" w:sz="0" w:space="0" w:color="auto"/>
                <w:left w:val="none" w:sz="0" w:space="0" w:color="auto"/>
                <w:bottom w:val="none" w:sz="0" w:space="0" w:color="auto"/>
                <w:right w:val="none" w:sz="0" w:space="0" w:color="auto"/>
              </w:divBdr>
              <w:divsChild>
                <w:div w:id="462843257">
                  <w:marLeft w:val="0"/>
                  <w:marRight w:val="0"/>
                  <w:marTop w:val="0"/>
                  <w:marBottom w:val="0"/>
                  <w:divBdr>
                    <w:top w:val="none" w:sz="0" w:space="0" w:color="auto"/>
                    <w:left w:val="none" w:sz="0" w:space="0" w:color="auto"/>
                    <w:bottom w:val="none" w:sz="0" w:space="0" w:color="auto"/>
                    <w:right w:val="none" w:sz="0" w:space="0" w:color="auto"/>
                  </w:divBdr>
                  <w:divsChild>
                    <w:div w:id="15230827">
                      <w:marLeft w:val="0"/>
                      <w:marRight w:val="0"/>
                      <w:marTop w:val="0"/>
                      <w:marBottom w:val="0"/>
                      <w:divBdr>
                        <w:top w:val="none" w:sz="0" w:space="0" w:color="auto"/>
                        <w:left w:val="none" w:sz="0" w:space="0" w:color="auto"/>
                        <w:bottom w:val="none" w:sz="0" w:space="0" w:color="auto"/>
                        <w:right w:val="none" w:sz="0" w:space="0" w:color="auto"/>
                      </w:divBdr>
                      <w:divsChild>
                        <w:div w:id="170741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CBC429D-BA11-45F4-9AEB-B4641A198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646</Words>
  <Characters>4505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Fahlbusch, Jens</cp:lastModifiedBy>
  <cp:revision>5</cp:revision>
  <cp:lastPrinted>2020-01-28T15:38:00Z</cp:lastPrinted>
  <dcterms:created xsi:type="dcterms:W3CDTF">2020-02-03T10:34:00Z</dcterms:created>
  <dcterms:modified xsi:type="dcterms:W3CDTF">2020-02-03T11:45:00Z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