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51901C" w14:textId="7FA817A5" w:rsidR="00181328" w:rsidRPr="00E36539" w:rsidRDefault="002D2CFF" w:rsidP="00F2656D">
      <w:pPr>
        <w:pStyle w:val="berschrift3"/>
      </w:pPr>
      <w:bookmarkStart w:id="0" w:name="_GoBack"/>
      <w:bookmarkEnd w:id="0"/>
      <w:r>
        <w:t>WORLD PREMIERE: Digital product sets for carpenters.</w:t>
      </w:r>
    </w:p>
    <w:p w14:paraId="694A2E00" w14:textId="564C1D09" w:rsidR="00FE4C31" w:rsidRPr="00FE4C31" w:rsidRDefault="00FE4C31" w:rsidP="00FE4C31">
      <w:pPr>
        <w:pStyle w:val="berschrift1"/>
      </w:pPr>
      <w:r>
        <w:t xml:space="preserve">It's never been so easy to get started: </w:t>
      </w:r>
      <w:r>
        <w:br/>
        <w:t>Becoming a digital workshop with the new HOMAG CUBE.</w:t>
      </w:r>
    </w:p>
    <w:p w14:paraId="16504832" w14:textId="496A082B" w:rsidR="00275CCB" w:rsidRDefault="00366111" w:rsidP="4FD47002">
      <w:pPr>
        <w:rPr>
          <w:b/>
          <w:bCs/>
        </w:rPr>
      </w:pPr>
      <w:r>
        <w:rPr>
          <w:b/>
          <w:bCs/>
        </w:rPr>
        <w:t>At HOLZ-HANDWERK, HOMAG is bringing digitalization directly to carpenters in the workshop. With the new HOMAG CUBE and new product sets to match the different workstations, entering the digital world has never been easier for carpenters. And the best thing is that users can install their personal digital set easily themselves. To allow them to do this, HOMAG delivers all the required components in one package. All the users have to do is unpack, set up, network and get started.</w:t>
      </w:r>
    </w:p>
    <w:p w14:paraId="0DE7C0FB" w14:textId="77777777" w:rsidR="00E61606" w:rsidRDefault="00FE4C31" w:rsidP="003D5F3D">
      <w:pPr>
        <w:rPr>
          <w:rFonts w:cs="Arial"/>
          <w:color w:val="auto"/>
        </w:rPr>
      </w:pPr>
      <w:r>
        <w:rPr>
          <w:rFonts w:cs="Arial"/>
          <w:b/>
          <w:bCs/>
          <w:color w:val="00A0DC" w:themeColor="accent2"/>
        </w:rPr>
        <w:t>The question is: how does this all work?</w:t>
      </w:r>
      <w:r>
        <w:rPr>
          <w:rFonts w:cs="Arial"/>
          <w:color w:val="00A0DC" w:themeColor="accent2"/>
        </w:rPr>
        <w:t xml:space="preserve"> </w:t>
      </w:r>
      <w:r>
        <w:rPr>
          <w:rFonts w:cs="Arial"/>
          <w:color w:val="auto"/>
        </w:rPr>
        <w:t xml:space="preserve">HOMAG has created corresponding packages for different machining processes at the workstations in workshops. For carpenters, each package creates easier workflows and more efficient work steps — exactly at the desired workstation in the business. </w:t>
      </w:r>
    </w:p>
    <w:p w14:paraId="6CF17CB5" w14:textId="77777777" w:rsidR="00E61606" w:rsidRDefault="00275CCB" w:rsidP="003D5F3D">
      <w:pPr>
        <w:rPr>
          <w:rFonts w:cs="Arial"/>
          <w:color w:val="auto"/>
        </w:rPr>
      </w:pPr>
      <w:r>
        <w:rPr>
          <w:rFonts w:cs="Arial"/>
          <w:b/>
          <w:bCs/>
          <w:color w:val="00A0DC" w:themeColor="accent2"/>
        </w:rPr>
        <w:t>All sets consist of different combinations</w:t>
      </w:r>
      <w:r>
        <w:rPr>
          <w:rFonts w:cs="Arial"/>
          <w:color w:val="00A0DC" w:themeColor="accent2"/>
        </w:rPr>
        <w:t xml:space="preserve"> </w:t>
      </w:r>
      <w:r>
        <w:rPr>
          <w:rFonts w:cs="Arial"/>
        </w:rPr>
        <w:t>of apps with intelligent self-assembly racks (including the required electronics, e.g. LED strips) or label printers.</w:t>
      </w:r>
      <w:r>
        <w:rPr>
          <w:rFonts w:cs="Arial"/>
          <w:color w:val="auto"/>
        </w:rPr>
        <w:t xml:space="preserve"> All of these elements can be inserted into any existing working environment quickly and flexibly.</w:t>
      </w:r>
    </w:p>
    <w:p w14:paraId="759A56E6" w14:textId="77777777" w:rsidR="00E61606" w:rsidRDefault="00275CCB" w:rsidP="003D5F3D">
      <w:pPr>
        <w:rPr>
          <w:rFonts w:cs="Arial"/>
          <w:color w:val="auto"/>
        </w:rPr>
      </w:pPr>
      <w:r>
        <w:rPr>
          <w:rFonts w:cs="Arial"/>
          <w:b/>
          <w:bCs/>
          <w:color w:val="00A0DC" w:themeColor="accent2"/>
        </w:rPr>
        <w:t>All of the sets have a common denominator.</w:t>
      </w:r>
      <w:r>
        <w:rPr>
          <w:rFonts w:cs="Arial"/>
          <w:color w:val="00A0DC" w:themeColor="accent2"/>
        </w:rPr>
        <w:t xml:space="preserve"> </w:t>
      </w:r>
      <w:r>
        <w:rPr>
          <w:rFonts w:cs="Arial"/>
          <w:color w:val="auto"/>
        </w:rPr>
        <w:t xml:space="preserve">The most important component is the new </w:t>
      </w:r>
      <w:r>
        <w:rPr>
          <w:rFonts w:cs="Arial"/>
          <w:b/>
          <w:bCs/>
          <w:color w:val="00A0DC" w:themeColor="accent2"/>
        </w:rPr>
        <w:t>HOMAG CUBE</w:t>
      </w:r>
      <w:r>
        <w:rPr>
          <w:rFonts w:cs="Arial"/>
          <w:color w:val="auto"/>
        </w:rPr>
        <w:t xml:space="preserve">: this is the heart of the communication between all components in the digital workshop. It is the central module that connects the apps with the racks and label printers, thus ensuring optimal interaction between the human operator, apps and all other elements. With the HOMAG CUBE, users can install their personal digital assistant easily themselves. </w:t>
      </w:r>
    </w:p>
    <w:p w14:paraId="34E6D329" w14:textId="5B5561EB" w:rsidR="00927C6C" w:rsidRDefault="00610F49" w:rsidP="003D5F3D">
      <w:pPr>
        <w:rPr>
          <w:rFonts w:cs="Arial"/>
          <w:color w:val="auto"/>
        </w:rPr>
      </w:pPr>
      <w:r>
        <w:rPr>
          <w:rFonts w:cs="Arial"/>
          <w:color w:val="auto"/>
        </w:rPr>
        <w:t>In time for HOLZ-HANDWERK, HOMAG is starting with three selected sets in the areas of cutting, edge processing and for sorting parts. From the date of the trade fair, all sets will be available via the HOMAG webshop (shop.homag.com) or via sales contacts.</w:t>
      </w:r>
    </w:p>
    <w:p w14:paraId="4F4574A6" w14:textId="615E71D6" w:rsidR="00417F6F" w:rsidRPr="00A24FD8" w:rsidRDefault="00417F6F" w:rsidP="00CB1186">
      <w:pPr>
        <w:pStyle w:val="berschrift2"/>
        <w:rPr>
          <w:color w:val="00A0DC" w:themeColor="background2"/>
        </w:rPr>
      </w:pPr>
      <w:r>
        <w:rPr>
          <w:color w:val="00A0DC" w:themeColor="background2"/>
        </w:rPr>
        <w:lastRenderedPageBreak/>
        <w:t>"Cutting Production Set"</w:t>
      </w:r>
    </w:p>
    <w:p w14:paraId="3698EDE1" w14:textId="4FDFAC25" w:rsidR="00417F6F" w:rsidRPr="00A24FD8" w:rsidRDefault="7AC7BD70" w:rsidP="00417F6F">
      <w:r>
        <w:t>In the area of manual cutting, woodworking businesses are often faced with various challenges:</w:t>
      </w:r>
    </w:p>
    <w:p w14:paraId="23EAA7F5" w14:textId="05CF386B" w:rsidR="00417F6F" w:rsidRPr="00A24FD8" w:rsidRDefault="00417F6F" w:rsidP="00017AD9">
      <w:pPr>
        <w:pStyle w:val="Listenabsatz"/>
        <w:numPr>
          <w:ilvl w:val="0"/>
          <w:numId w:val="1"/>
        </w:numPr>
      </w:pPr>
      <w:r>
        <w:t>On my manual saw, how can I put labels on the workpieces and thus reuse my part data?</w:t>
      </w:r>
    </w:p>
    <w:p w14:paraId="7C3A25F6" w14:textId="77777777" w:rsidR="00417F6F" w:rsidRPr="00A24FD8" w:rsidRDefault="00417F6F" w:rsidP="00017AD9">
      <w:pPr>
        <w:pStyle w:val="Listenabsatz"/>
        <w:numPr>
          <w:ilvl w:val="0"/>
          <w:numId w:val="1"/>
        </w:numPr>
      </w:pPr>
      <w:r>
        <w:t>In the cutting pattern, how do I get an overview of the parts that have already been sawn?</w:t>
      </w:r>
    </w:p>
    <w:p w14:paraId="5DCF44E7" w14:textId="2DA6B7E0" w:rsidR="00417F6F" w:rsidRDefault="00417F6F" w:rsidP="00017AD9">
      <w:pPr>
        <w:pStyle w:val="Listenabsatz"/>
        <w:numPr>
          <w:ilvl w:val="0"/>
          <w:numId w:val="1"/>
        </w:numPr>
      </w:pPr>
      <w:r>
        <w:t>How can I use cutting patterns from the optimization software on my manual cutting saw as well?</w:t>
      </w:r>
    </w:p>
    <w:p w14:paraId="7393398A" w14:textId="77777777" w:rsidR="00417F6F" w:rsidRPr="00B31743" w:rsidRDefault="00417F6F" w:rsidP="00417F6F">
      <w:pPr>
        <w:spacing w:before="360"/>
        <w:rPr>
          <w:b/>
        </w:rPr>
      </w:pPr>
      <w:r>
        <w:rPr>
          <w:b/>
        </w:rPr>
        <w:t>Click to print labels even on a manual saw</w:t>
      </w:r>
    </w:p>
    <w:p w14:paraId="282F303A" w14:textId="3F44AEDC" w:rsidR="0062278F" w:rsidRDefault="00417F6F" w:rsidP="0062278F">
      <w:r>
        <w:t>With the "Cutting Production Set," users benefit from a cutting assistant that supports the operator of the saw in the workshop with labeling parts and cutting. The assistant can be used flexibly in conjunction with circular saws as well as upright and horizontal panel saws — irrespective of the type, age and manufacturer. The functions and benefits of the "Cutting Production Set":</w:t>
      </w:r>
    </w:p>
    <w:p w14:paraId="026BA10B" w14:textId="3E3AADD6" w:rsidR="0062278F" w:rsidRPr="00230BF2" w:rsidRDefault="0062278F" w:rsidP="0012549F">
      <w:pPr>
        <w:numPr>
          <w:ilvl w:val="0"/>
          <w:numId w:val="9"/>
        </w:numPr>
        <w:rPr>
          <w:bCs/>
        </w:rPr>
      </w:pPr>
      <w:r>
        <w:rPr>
          <w:b/>
          <w:bCs/>
        </w:rPr>
        <w:t>Integrated processing data:</w:t>
      </w:r>
      <w:r>
        <w:t xml:space="preserve"> </w:t>
      </w:r>
      <w:r>
        <w:rPr>
          <w:rFonts w:cs="Arial"/>
          <w:color w:val="auto"/>
        </w:rPr>
        <w:t>label printing to identify the sawn parts directly on the saw (also for circular saws, vertical saws and older machines). Thus, from the very beginning, every workpiece has all relevant information and the barcode for the CNC and edge banding machine.</w:t>
      </w:r>
    </w:p>
    <w:p w14:paraId="760DD199" w14:textId="117B1475" w:rsidR="0062278F" w:rsidRPr="00230BF2" w:rsidRDefault="0062278F" w:rsidP="0012549F">
      <w:pPr>
        <w:numPr>
          <w:ilvl w:val="0"/>
          <w:numId w:val="9"/>
        </w:numPr>
        <w:rPr>
          <w:bCs/>
        </w:rPr>
      </w:pPr>
      <w:r>
        <w:rPr>
          <w:b/>
          <w:bCs/>
        </w:rPr>
        <w:t xml:space="preserve">Easy and efficient: </w:t>
      </w:r>
      <w:r>
        <w:t>optimized cutting patterns can be transferred from the "intelliDivide Cutting" optimization software to the app with a simple click. This significantly reduces material consumption.</w:t>
      </w:r>
    </w:p>
    <w:p w14:paraId="0B2EDA0A" w14:textId="0F6708C0" w:rsidR="0062278F" w:rsidRPr="00230BF2" w:rsidRDefault="0062278F" w:rsidP="0012549F">
      <w:pPr>
        <w:numPr>
          <w:ilvl w:val="0"/>
          <w:numId w:val="9"/>
        </w:numPr>
      </w:pPr>
      <w:r>
        <w:rPr>
          <w:b/>
          <w:bCs/>
        </w:rPr>
        <w:t xml:space="preserve">Complete overview: </w:t>
      </w:r>
      <w:r>
        <w:t>fast overview of parts that have already been sawn, including a proposal for the next part to be sawn (guided manual cutting).</w:t>
      </w:r>
    </w:p>
    <w:p w14:paraId="1F6F7AFD" w14:textId="5C0A2CA5" w:rsidR="0062278F" w:rsidRPr="00230BF2" w:rsidRDefault="0062278F" w:rsidP="0012549F">
      <w:pPr>
        <w:numPr>
          <w:ilvl w:val="0"/>
          <w:numId w:val="9"/>
        </w:numPr>
      </w:pPr>
      <w:r>
        <w:rPr>
          <w:b/>
          <w:bCs/>
        </w:rPr>
        <w:t xml:space="preserve">Flexible: </w:t>
      </w:r>
      <w:r>
        <w:t>can be used for existing cutting saws — of any type.</w:t>
      </w:r>
    </w:p>
    <w:p w14:paraId="6035E915" w14:textId="77777777" w:rsidR="004347D1" w:rsidRPr="004347D1" w:rsidRDefault="004347D1" w:rsidP="004347D1">
      <w:pPr>
        <w:spacing w:before="360"/>
        <w:rPr>
          <w:b/>
        </w:rPr>
      </w:pPr>
      <w:r>
        <w:rPr>
          <w:b/>
        </w:rPr>
        <w:t>What does the "Cutting Production Set" consist of?</w:t>
      </w:r>
    </w:p>
    <w:p w14:paraId="5615B29D" w14:textId="03D6BDA4" w:rsidR="004347D1" w:rsidRDefault="004347D1" w:rsidP="004347D1">
      <w:pPr>
        <w:spacing w:after="0"/>
      </w:pPr>
      <w:r>
        <w:t>The following components are included in the scope of delivery:</w:t>
      </w:r>
    </w:p>
    <w:p w14:paraId="60736C73" w14:textId="42471F76" w:rsidR="005006F2" w:rsidRDefault="004347D1" w:rsidP="004347D1">
      <w:pPr>
        <w:pStyle w:val="Listenabsatz"/>
        <w:numPr>
          <w:ilvl w:val="0"/>
          <w:numId w:val="6"/>
        </w:numPr>
        <w:spacing w:after="0"/>
      </w:pPr>
      <w:r>
        <w:t xml:space="preserve">Two apps: "productionAssist Cutting" (assistant for manual cutting) &amp; </w:t>
      </w:r>
      <w:r>
        <w:lastRenderedPageBreak/>
        <w:t>"intelliDivide Cutting" optimization software</w:t>
      </w:r>
    </w:p>
    <w:p w14:paraId="063B2716" w14:textId="45D2620C" w:rsidR="005006F2" w:rsidRDefault="004347D1" w:rsidP="004347D1">
      <w:pPr>
        <w:pStyle w:val="Listenabsatz"/>
        <w:numPr>
          <w:ilvl w:val="0"/>
          <w:numId w:val="6"/>
        </w:numPr>
        <w:spacing w:after="0"/>
      </w:pPr>
      <w:r>
        <w:t>Label printer including two rolls of labels</w:t>
      </w:r>
    </w:p>
    <w:p w14:paraId="17205892" w14:textId="77777777" w:rsidR="00DC77E6" w:rsidRDefault="00DC77E6" w:rsidP="00DC77E6">
      <w:pPr>
        <w:pStyle w:val="Listenabsatz"/>
        <w:numPr>
          <w:ilvl w:val="0"/>
          <w:numId w:val="6"/>
        </w:numPr>
        <w:spacing w:after="0"/>
      </w:pPr>
      <w:r>
        <w:t>HOMAG CUBE (intelligent control box for connecting the printer to the Internet and the apps)</w:t>
      </w:r>
    </w:p>
    <w:p w14:paraId="01A93678" w14:textId="1F9EF612" w:rsidR="004F1E27" w:rsidRDefault="004347D1" w:rsidP="007C1A48">
      <w:pPr>
        <w:pStyle w:val="Listenabsatz"/>
        <w:numPr>
          <w:ilvl w:val="0"/>
          <w:numId w:val="6"/>
        </w:numPr>
        <w:spacing w:after="0"/>
      </w:pPr>
      <w:r>
        <w:t>#BuildYourSolution commissioning instructions</w:t>
      </w:r>
    </w:p>
    <w:p w14:paraId="7D7936FC" w14:textId="53FE8A6B" w:rsidR="004F1E27" w:rsidRDefault="004F1E27" w:rsidP="00A36C66">
      <w:pPr>
        <w:spacing w:before="360"/>
        <w:rPr>
          <w:b/>
        </w:rPr>
      </w:pPr>
      <w:r>
        <w:rPr>
          <w:b/>
        </w:rPr>
        <w:t>The workflow in the workshop</w:t>
      </w:r>
    </w:p>
    <w:p w14:paraId="28218E69" w14:textId="0BCEAF17" w:rsidR="00A36C66" w:rsidRDefault="00A36C66" w:rsidP="0038497D">
      <w:r>
        <w:t>Users start the optimization of their job in the "intelliDivide Cutting" optimization software and transfer the resulting cutting patterns to the "productionAssist Cutting" app with the click of a button. There, users select the cutting pattern that they need at that precise time and starts the sawing process. When the user is cutting the parts, the "productionAssist Cutting" app provides a continuous, precise overview of the status of the cutting pattern (even for manual saws): Which parts have already been sawn? Which part is suggested next? The user then simply clicks to print the labels for each part on the label printer provided in the set. As a result, every part can be clearly identified — at the same time, every label provides the correct processing information for the subsequent edge banding machines and CNC processing centers. The result: complete production data from the first process step.</w:t>
      </w:r>
    </w:p>
    <w:p w14:paraId="54925F44" w14:textId="3DCF3162" w:rsidR="00594C60" w:rsidRDefault="00594C60" w:rsidP="00594C60">
      <w:pPr>
        <w:rPr>
          <w:b/>
        </w:rPr>
      </w:pPr>
      <w:r>
        <w:br w:type="page"/>
      </w:r>
    </w:p>
    <w:p w14:paraId="120A7664" w14:textId="423652D1" w:rsidR="00366111" w:rsidRPr="00A24FD8" w:rsidRDefault="0080557B" w:rsidP="007A67B4">
      <w:pPr>
        <w:pStyle w:val="berschrift2"/>
        <w:rPr>
          <w:color w:val="00A0DC" w:themeColor="background2"/>
        </w:rPr>
      </w:pPr>
      <w:r>
        <w:rPr>
          <w:color w:val="00A0DC" w:themeColor="background2"/>
        </w:rPr>
        <w:lastRenderedPageBreak/>
        <w:t>"Edgeband Management Set”</w:t>
      </w:r>
    </w:p>
    <w:p w14:paraId="3F1BC95A" w14:textId="43A70B7D" w:rsidR="0080557B" w:rsidRPr="00397799" w:rsidRDefault="56C162D1" w:rsidP="00397799">
      <w:r>
        <w:t>When it comes to organizing edgebands, woodworking businesses today are often faced with the same challenges:</w:t>
      </w:r>
    </w:p>
    <w:p w14:paraId="28084D13" w14:textId="703DE06C" w:rsidR="00A64CDA" w:rsidRPr="0012549F" w:rsidRDefault="007A636B" w:rsidP="0012549F">
      <w:pPr>
        <w:pStyle w:val="Listenabsatz"/>
        <w:numPr>
          <w:ilvl w:val="0"/>
          <w:numId w:val="7"/>
        </w:numPr>
        <w:rPr>
          <w:bCs/>
        </w:rPr>
      </w:pPr>
      <w:r>
        <w:t>How can I store my edgebands in a way that is both clear and clean and tidy?</w:t>
      </w:r>
    </w:p>
    <w:p w14:paraId="6181A166" w14:textId="00D747AA" w:rsidR="00A64CDA" w:rsidRPr="0012549F" w:rsidRDefault="007A636B" w:rsidP="0012549F">
      <w:pPr>
        <w:pStyle w:val="Listenabsatz"/>
        <w:numPr>
          <w:ilvl w:val="0"/>
          <w:numId w:val="7"/>
        </w:numPr>
        <w:rPr>
          <w:bCs/>
        </w:rPr>
      </w:pPr>
      <w:r>
        <w:t>How can I manage stocks of edgebands and find edges quickly?</w:t>
      </w:r>
    </w:p>
    <w:p w14:paraId="4519BB8B" w14:textId="77777777" w:rsidR="00A64CDA" w:rsidRPr="0012549F" w:rsidRDefault="007A636B" w:rsidP="0012549F">
      <w:pPr>
        <w:pStyle w:val="Listenabsatz"/>
        <w:numPr>
          <w:ilvl w:val="0"/>
          <w:numId w:val="7"/>
        </w:numPr>
        <w:rPr>
          <w:bCs/>
        </w:rPr>
      </w:pPr>
      <w:r>
        <w:t>How do I make sure that enough edge material is still available?</w:t>
      </w:r>
    </w:p>
    <w:p w14:paraId="4DA30275" w14:textId="4D4E2BDC" w:rsidR="00A24FD8" w:rsidRDefault="00B71131" w:rsidP="00B31743">
      <w:pPr>
        <w:spacing w:before="360"/>
        <w:rPr>
          <w:b/>
        </w:rPr>
      </w:pPr>
      <w:r>
        <w:rPr>
          <w:b/>
        </w:rPr>
        <w:t>The edge material and all related information at a glance</w:t>
      </w:r>
    </w:p>
    <w:p w14:paraId="50BF3A17" w14:textId="66258E68" w:rsidR="00A24FD8" w:rsidRPr="00A24FD8" w:rsidRDefault="00A24FD8" w:rsidP="00397799">
      <w:r>
        <w:t>With the "Edgeband Management Set," users have a complete overview of all the information about their edge material and can quickly find the right edgeband at any time. The functions and benefits of the "Edgeband Management Set”:</w:t>
      </w:r>
    </w:p>
    <w:p w14:paraId="68772BB1" w14:textId="1130C768" w:rsidR="00CB1186" w:rsidRPr="00397799" w:rsidRDefault="00CB1186" w:rsidP="0012549F">
      <w:pPr>
        <w:pStyle w:val="Listenabsatz"/>
        <w:numPr>
          <w:ilvl w:val="0"/>
          <w:numId w:val="7"/>
        </w:numPr>
      </w:pPr>
      <w:r>
        <w:rPr>
          <w:b/>
          <w:bCs/>
        </w:rPr>
        <w:t xml:space="preserve">Complete overview: </w:t>
      </w:r>
      <w:r>
        <w:t>all edge information is available at a glance. The app and the HOMAG edgeband rack offer a permanent overview of stock. The printer can also be used to create labels to identify the edges.</w:t>
      </w:r>
    </w:p>
    <w:p w14:paraId="121CD5B2" w14:textId="310FBF64" w:rsidR="00CB1186" w:rsidRDefault="00CB1186" w:rsidP="0012549F">
      <w:pPr>
        <w:pStyle w:val="Listenabsatz"/>
        <w:numPr>
          <w:ilvl w:val="0"/>
          <w:numId w:val="7"/>
        </w:numPr>
      </w:pPr>
      <w:r>
        <w:rPr>
          <w:b/>
          <w:bCs/>
        </w:rPr>
        <w:t xml:space="preserve">Easy management: </w:t>
      </w:r>
      <w:r>
        <w:t xml:space="preserve">clear management and unique identification of edges in the rack (incl. residual lengths). The system documents edges that are put into and taken out of storage, indicating the storage position. </w:t>
      </w:r>
    </w:p>
    <w:p w14:paraId="501ACBBA" w14:textId="0E9FAEB8" w:rsidR="00A64CDA" w:rsidRPr="00A24FD8" w:rsidRDefault="007A636B" w:rsidP="0012549F">
      <w:pPr>
        <w:numPr>
          <w:ilvl w:val="0"/>
          <w:numId w:val="7"/>
        </w:numPr>
      </w:pPr>
      <w:r>
        <w:rPr>
          <w:b/>
          <w:bCs/>
        </w:rPr>
        <w:t xml:space="preserve">Space saving: </w:t>
      </w:r>
      <w:r>
        <w:t>through vertical storage of the edgebands.</w:t>
      </w:r>
    </w:p>
    <w:p w14:paraId="2F06739E" w14:textId="0F6D70E8" w:rsidR="00A64CDA" w:rsidRDefault="007A636B" w:rsidP="0012549F">
      <w:pPr>
        <w:numPr>
          <w:ilvl w:val="0"/>
          <w:numId w:val="7"/>
        </w:numPr>
      </w:pPr>
      <w:r>
        <w:rPr>
          <w:b/>
          <w:bCs/>
        </w:rPr>
        <w:t xml:space="preserve">Time saving: </w:t>
      </w:r>
      <w:r>
        <w:t>reduced setup times thanks to faster edge changes and no longer having to search for edgebands.</w:t>
      </w:r>
    </w:p>
    <w:p w14:paraId="0D1ED933" w14:textId="34F7DA09" w:rsidR="0012549F" w:rsidRPr="004347D1" w:rsidRDefault="0012549F" w:rsidP="0012549F">
      <w:pPr>
        <w:spacing w:before="360"/>
        <w:rPr>
          <w:b/>
        </w:rPr>
      </w:pPr>
      <w:r>
        <w:rPr>
          <w:b/>
        </w:rPr>
        <w:t>What does the "Edgeband Management Set" consist of?</w:t>
      </w:r>
    </w:p>
    <w:p w14:paraId="737F2FB3" w14:textId="77777777" w:rsidR="0012549F" w:rsidRDefault="0012549F" w:rsidP="0012549F">
      <w:pPr>
        <w:spacing w:after="0"/>
      </w:pPr>
      <w:r>
        <w:t>The following components are included in the scope of delivery:</w:t>
      </w:r>
    </w:p>
    <w:p w14:paraId="7155CC60" w14:textId="064F87A9" w:rsidR="0012549F" w:rsidRDefault="0012549F" w:rsidP="007769B1">
      <w:pPr>
        <w:pStyle w:val="Listenabsatz"/>
        <w:numPr>
          <w:ilvl w:val="0"/>
          <w:numId w:val="6"/>
        </w:numPr>
        <w:spacing w:after="0"/>
      </w:pPr>
      <w:r>
        <w:t>Two apps: "materialAssist Edge" (edgeband management in the rack) &amp; "materialManager" (central material management in the company)</w:t>
      </w:r>
    </w:p>
    <w:p w14:paraId="5A34E8CB" w14:textId="54EA28E8" w:rsidR="00D71671" w:rsidRDefault="00D71671" w:rsidP="00D71671">
      <w:pPr>
        <w:pStyle w:val="Listenabsatz"/>
        <w:numPr>
          <w:ilvl w:val="0"/>
          <w:numId w:val="6"/>
        </w:numPr>
        <w:spacing w:after="0"/>
      </w:pPr>
      <w:r>
        <w:t>Construction diagrams for the "materialRack Edge" edgeband rack, available free to download</w:t>
      </w:r>
    </w:p>
    <w:p w14:paraId="516F5990" w14:textId="50A18B6C" w:rsidR="00D71671" w:rsidRDefault="00D71671" w:rsidP="00665BFF">
      <w:pPr>
        <w:pStyle w:val="Listenabsatz"/>
        <w:numPr>
          <w:ilvl w:val="0"/>
          <w:numId w:val="6"/>
        </w:numPr>
        <w:spacing w:after="0"/>
      </w:pPr>
      <w:r>
        <w:t>LED strips for the "materialRack Edge" edgeband rack</w:t>
      </w:r>
    </w:p>
    <w:p w14:paraId="138FCB03" w14:textId="5732BCB0" w:rsidR="00D71671" w:rsidRDefault="00D71671" w:rsidP="00D71671">
      <w:pPr>
        <w:pStyle w:val="Listenabsatz"/>
        <w:numPr>
          <w:ilvl w:val="0"/>
          <w:numId w:val="6"/>
        </w:numPr>
        <w:spacing w:after="0"/>
      </w:pPr>
      <w:r>
        <w:t>Label printer including two rolls of labels</w:t>
      </w:r>
    </w:p>
    <w:p w14:paraId="1240BDFD" w14:textId="77777777" w:rsidR="00DC77E6" w:rsidRDefault="00DC77E6" w:rsidP="00DC77E6">
      <w:pPr>
        <w:pStyle w:val="Listenabsatz"/>
        <w:numPr>
          <w:ilvl w:val="0"/>
          <w:numId w:val="6"/>
        </w:numPr>
        <w:spacing w:after="0"/>
      </w:pPr>
      <w:r>
        <w:t>HOMAG CUBE (intelligent control box for connecting the rack and the printer to the Internet and the apps)</w:t>
      </w:r>
    </w:p>
    <w:p w14:paraId="1A117074" w14:textId="77777777" w:rsidR="0012549F" w:rsidRDefault="0012549F" w:rsidP="0012549F">
      <w:pPr>
        <w:pStyle w:val="Listenabsatz"/>
        <w:numPr>
          <w:ilvl w:val="0"/>
          <w:numId w:val="6"/>
        </w:numPr>
        <w:spacing w:after="0"/>
      </w:pPr>
      <w:r>
        <w:lastRenderedPageBreak/>
        <w:t>#BuildYourSolution commissioning instructions</w:t>
      </w:r>
    </w:p>
    <w:p w14:paraId="6AD7A8CA" w14:textId="77777777" w:rsidR="004F1E27" w:rsidRPr="004F1E27" w:rsidRDefault="004F1E27" w:rsidP="004F1E27">
      <w:pPr>
        <w:spacing w:before="360"/>
        <w:rPr>
          <w:b/>
        </w:rPr>
      </w:pPr>
      <w:r>
        <w:rPr>
          <w:b/>
        </w:rPr>
        <w:t>The workflow in the workshop</w:t>
      </w:r>
    </w:p>
    <w:p w14:paraId="09F6DCA3" w14:textId="727BE5AF" w:rsidR="004F1E27" w:rsidRDefault="00AD6E76" w:rsidP="0012549F">
      <w:r>
        <w:t>To use the "Edgeband Management Set" optimally, the carpenter needs the "materialAssist Edge" app and a special edgeband rack. First, the user scans the edgeband to identify it and record it in the app. Users can easily access all the information about this edgeband straightaway. The corresponding labels for identifying the edgebands can also be printed directly from the app. If users want to store an edgeband in their rack, the "materialAssist Edge" app suggests a compartment. The corresponding position in the rack is identified by the LED display that lights up. If users want to edge a workpiece, they simply tap on the correct edgeband in the app. The matching edge is instantly quickly and easily identified in the edgeband rack by the LED display that lights up. After edging the part, users can update the residual length in the app, which ensures they always have an overview of their material. The bottom line for carpenters: In the workshop, the "Edgeband Management Set" ensures that the preparation of the edgebands is organized optimally and the edge banding machine can be set up more quickly.</w:t>
      </w:r>
    </w:p>
    <w:p w14:paraId="449461BE" w14:textId="663C94EA" w:rsidR="00594C60" w:rsidRDefault="00594C60" w:rsidP="00594C60">
      <w:r>
        <w:br w:type="page"/>
      </w:r>
    </w:p>
    <w:p w14:paraId="3BFB9203" w14:textId="28D175D0" w:rsidR="0080557B" w:rsidRPr="00230BF2" w:rsidRDefault="0080557B" w:rsidP="00230BF2">
      <w:pPr>
        <w:pStyle w:val="berschrift2"/>
        <w:rPr>
          <w:color w:val="00A0DC" w:themeColor="background2"/>
        </w:rPr>
      </w:pPr>
      <w:r>
        <w:rPr>
          <w:color w:val="00A0DC" w:themeColor="background2"/>
        </w:rPr>
        <w:lastRenderedPageBreak/>
        <w:t>"Sorting Production Set"</w:t>
      </w:r>
    </w:p>
    <w:p w14:paraId="7F46C27D" w14:textId="3D6AB3E4" w:rsidR="0080557B" w:rsidRPr="0080557B" w:rsidRDefault="00230BF2" w:rsidP="00230BF2">
      <w:r>
        <w:t>When it comes to sorting components for the bench room, businesses today are often faced with the following questions:</w:t>
      </w:r>
    </w:p>
    <w:p w14:paraId="58A02E6B" w14:textId="3D7F7EBC" w:rsidR="00A64CDA" w:rsidRPr="0080557B" w:rsidRDefault="007A636B" w:rsidP="00017AD9">
      <w:pPr>
        <w:pStyle w:val="Listenabsatz"/>
        <w:numPr>
          <w:ilvl w:val="0"/>
          <w:numId w:val="2"/>
        </w:numPr>
      </w:pPr>
      <w:r>
        <w:t>How can I make sure that all parts for assembly in the bench room are complete?</w:t>
      </w:r>
    </w:p>
    <w:p w14:paraId="432A0FB6" w14:textId="4F3B8B69" w:rsidR="00F404F1" w:rsidRDefault="007A636B" w:rsidP="00017AD9">
      <w:pPr>
        <w:pStyle w:val="Listenabsatz"/>
        <w:numPr>
          <w:ilvl w:val="0"/>
          <w:numId w:val="2"/>
        </w:numPr>
      </w:pPr>
      <w:r>
        <w:t>How do I avoid time-consuming searches for components?</w:t>
      </w:r>
    </w:p>
    <w:p w14:paraId="7847C158" w14:textId="71FA3388" w:rsidR="00230BF2" w:rsidRPr="00230BF2" w:rsidRDefault="00230BF2" w:rsidP="00B31743">
      <w:pPr>
        <w:spacing w:before="360"/>
        <w:rPr>
          <w:b/>
        </w:rPr>
      </w:pPr>
      <w:r>
        <w:rPr>
          <w:b/>
        </w:rPr>
        <w:t>Every part has its place</w:t>
      </w:r>
    </w:p>
    <w:p w14:paraId="0258978D" w14:textId="5CC39369" w:rsidR="00D71671" w:rsidRPr="00A24FD8" w:rsidRDefault="00230BF2" w:rsidP="00D71671">
      <w:r>
        <w:t xml:space="preserve">The "Sorting Production Set" contains an assistant for sorting at the workstation in the workshop. </w:t>
      </w:r>
      <w:r>
        <w:rPr>
          <w:rFonts w:cs="Arial"/>
          <w:color w:val="auto"/>
        </w:rPr>
        <w:t xml:space="preserve">The user gets an overview of the furniture parts for which processing has already been completed. </w:t>
      </w:r>
      <w:r>
        <w:t>The functions and benefits of the "Sorting Production Set”:</w:t>
      </w:r>
    </w:p>
    <w:p w14:paraId="27FD3305" w14:textId="3918055C" w:rsidR="00A64CDA" w:rsidRPr="00B31743" w:rsidRDefault="007A636B" w:rsidP="00017AD9">
      <w:pPr>
        <w:numPr>
          <w:ilvl w:val="0"/>
          <w:numId w:val="2"/>
        </w:numPr>
      </w:pPr>
      <w:r>
        <w:rPr>
          <w:b/>
          <w:bCs/>
        </w:rPr>
        <w:t xml:space="preserve">Transparent: </w:t>
      </w:r>
      <w:r>
        <w:t>overview of the completeness of the furniture/components to be sorted. Users</w:t>
      </w:r>
      <w:r>
        <w:rPr>
          <w:rFonts w:cs="Arial"/>
          <w:color w:val="auto"/>
        </w:rPr>
        <w:t xml:space="preserve"> can sort their parts cabinet by cabinet and prepare them for the bench room.</w:t>
      </w:r>
    </w:p>
    <w:p w14:paraId="379B21DB" w14:textId="6CFF05E6" w:rsidR="00A64CDA" w:rsidRPr="00B31743" w:rsidRDefault="007A636B" w:rsidP="00017AD9">
      <w:pPr>
        <w:numPr>
          <w:ilvl w:val="0"/>
          <w:numId w:val="2"/>
        </w:numPr>
      </w:pPr>
      <w:r>
        <w:rPr>
          <w:b/>
          <w:bCs/>
        </w:rPr>
        <w:t xml:space="preserve">Efficient: </w:t>
      </w:r>
      <w:r>
        <w:t>better organization of the workshop — no more cumbersome and time-consuming searching for parts.</w:t>
      </w:r>
    </w:p>
    <w:p w14:paraId="556E9CA2" w14:textId="672D58F0" w:rsidR="00A64CDA" w:rsidRPr="00B31743" w:rsidRDefault="007A636B" w:rsidP="00017AD9">
      <w:pPr>
        <w:numPr>
          <w:ilvl w:val="0"/>
          <w:numId w:val="2"/>
        </w:numPr>
      </w:pPr>
      <w:r>
        <w:rPr>
          <w:b/>
          <w:bCs/>
        </w:rPr>
        <w:t xml:space="preserve">Saves time and secures workflows: </w:t>
      </w:r>
      <w:r>
        <w:t xml:space="preserve">no waiting times due to missing parts — all parts for assembly are complete. </w:t>
      </w:r>
      <w:r>
        <w:rPr>
          <w:rFonts w:cs="Arial"/>
          <w:color w:val="auto"/>
        </w:rPr>
        <w:t>The "productionManager," the digital job folder, also provides all information (including drawings).</w:t>
      </w:r>
    </w:p>
    <w:p w14:paraId="0F7BD709" w14:textId="4FA86905" w:rsidR="00A64CDA" w:rsidRPr="00B31743" w:rsidRDefault="007A636B" w:rsidP="00D71671">
      <w:pPr>
        <w:pStyle w:val="Listenabsatz"/>
        <w:numPr>
          <w:ilvl w:val="0"/>
          <w:numId w:val="2"/>
        </w:numPr>
      </w:pPr>
      <w:r>
        <w:rPr>
          <w:b/>
          <w:bCs/>
        </w:rPr>
        <w:t xml:space="preserve">Complete overview: </w:t>
      </w:r>
      <w:r>
        <w:t>optimized and easy organization of production. Users always have an overview of the status of the parts for their job.</w:t>
      </w:r>
    </w:p>
    <w:p w14:paraId="00291698" w14:textId="2D766987" w:rsidR="00F404F1" w:rsidRDefault="00F404F1" w:rsidP="00017AD9">
      <w:pPr>
        <w:numPr>
          <w:ilvl w:val="0"/>
          <w:numId w:val="2"/>
        </w:numPr>
      </w:pPr>
      <w:r>
        <w:rPr>
          <w:b/>
          <w:bCs/>
        </w:rPr>
        <w:t xml:space="preserve">Intelligent: </w:t>
      </w:r>
      <w:r>
        <w:t>the app notes the position of the job item in the intelligent rack and suggests this to the operator for the next part belonging to the job.</w:t>
      </w:r>
    </w:p>
    <w:p w14:paraId="1A598812" w14:textId="626BAFFB" w:rsidR="00DC77E6" w:rsidRPr="004347D1" w:rsidRDefault="00DC77E6" w:rsidP="00DC77E6">
      <w:pPr>
        <w:spacing w:before="360"/>
        <w:rPr>
          <w:b/>
        </w:rPr>
      </w:pPr>
      <w:r>
        <w:rPr>
          <w:b/>
        </w:rPr>
        <w:t>What does the "Sorting Production Set" consist of?</w:t>
      </w:r>
    </w:p>
    <w:p w14:paraId="77C5E1DE" w14:textId="77777777" w:rsidR="00DC77E6" w:rsidRDefault="00DC77E6" w:rsidP="00DC77E6">
      <w:pPr>
        <w:spacing w:after="0"/>
      </w:pPr>
      <w:r>
        <w:t>The following components are included in the scope of delivery:</w:t>
      </w:r>
    </w:p>
    <w:p w14:paraId="754232D1" w14:textId="3550F6F0" w:rsidR="00DC77E6" w:rsidRDefault="00DC77E6" w:rsidP="00E96C2B">
      <w:pPr>
        <w:pStyle w:val="Listenabsatz"/>
        <w:numPr>
          <w:ilvl w:val="0"/>
          <w:numId w:val="6"/>
        </w:numPr>
        <w:spacing w:after="0"/>
      </w:pPr>
      <w:r>
        <w:t>Two apps: "productionAssist Sorting" (production assistant for sorting) &amp; "productionManager" (digital job folder)</w:t>
      </w:r>
    </w:p>
    <w:p w14:paraId="52AADCF1" w14:textId="1D7B1FAF" w:rsidR="00DC77E6" w:rsidRDefault="00DC77E6" w:rsidP="00DC77E6">
      <w:pPr>
        <w:pStyle w:val="Listenabsatz"/>
        <w:numPr>
          <w:ilvl w:val="0"/>
          <w:numId w:val="6"/>
        </w:numPr>
        <w:spacing w:after="0"/>
      </w:pPr>
      <w:r>
        <w:t>Construction diagrams for the "productionRack Sorting" sorting rack, available free to download</w:t>
      </w:r>
    </w:p>
    <w:p w14:paraId="6BFD5682" w14:textId="47B30BDD" w:rsidR="00DC77E6" w:rsidRDefault="00521733" w:rsidP="00DC77E6">
      <w:pPr>
        <w:pStyle w:val="Listenabsatz"/>
        <w:numPr>
          <w:ilvl w:val="0"/>
          <w:numId w:val="6"/>
        </w:numPr>
        <w:spacing w:after="0"/>
      </w:pPr>
      <w:r>
        <w:t>Two LED strips for the sorting rack</w:t>
      </w:r>
    </w:p>
    <w:p w14:paraId="48A161DF" w14:textId="4D88A40F" w:rsidR="00DC77E6" w:rsidRDefault="00DC77E6" w:rsidP="00DC77E6">
      <w:pPr>
        <w:pStyle w:val="Listenabsatz"/>
        <w:numPr>
          <w:ilvl w:val="0"/>
          <w:numId w:val="6"/>
        </w:numPr>
        <w:spacing w:after="0"/>
      </w:pPr>
      <w:r>
        <w:lastRenderedPageBreak/>
        <w:t>HOMAG CUBE (intelligent control box for connecting the rack to the Internet and the apps)</w:t>
      </w:r>
    </w:p>
    <w:p w14:paraId="60014A93" w14:textId="77777777" w:rsidR="00DC77E6" w:rsidRDefault="00DC77E6" w:rsidP="00DC77E6">
      <w:pPr>
        <w:pStyle w:val="Listenabsatz"/>
        <w:numPr>
          <w:ilvl w:val="0"/>
          <w:numId w:val="6"/>
        </w:numPr>
        <w:spacing w:after="0"/>
      </w:pPr>
      <w:r>
        <w:t>#BuildYourSolution commissioning instructions</w:t>
      </w:r>
    </w:p>
    <w:p w14:paraId="67EF4015" w14:textId="77777777" w:rsidR="004F1E27" w:rsidRPr="004F1E27" w:rsidRDefault="004F1E27" w:rsidP="004F1E27">
      <w:pPr>
        <w:spacing w:before="360"/>
        <w:rPr>
          <w:b/>
        </w:rPr>
      </w:pPr>
      <w:r>
        <w:rPr>
          <w:b/>
        </w:rPr>
        <w:t>The workflow in the workshop</w:t>
      </w:r>
    </w:p>
    <w:p w14:paraId="0A298000" w14:textId="1938B4CA" w:rsidR="004F1E27" w:rsidRDefault="004F1E27" w:rsidP="00650CF8">
      <w:r>
        <w:t>The user scans the barcode on the workpiece and receives a suggestion of which rack compartment the first part of the furniture should be sorted into. The part can be assigned manually or by scanning the part barcode (this can be done with a scanner glove). The user then sorts all finished parts into the rack systematically (by job item/article). The "productionAssist Sorting" app shows the sorted parts per item and compartment. The LED display on the rack also supports the operator in sorting and removing parts. Once all the parts for an item of furniture are available completely, this is confirmed by the LED display on the rack. In addition to the organization in the rack, the operator also gets an overview in the app: The operator can display the missing parts for every job and for every compartment at any time. Users therefore have an overview of everything and the parts are optimally prepared for the bench room.</w:t>
      </w:r>
    </w:p>
    <w:p w14:paraId="752028AF" w14:textId="0A5B574A" w:rsidR="00BD5ABB" w:rsidRDefault="00BD5ABB">
      <w:pPr>
        <w:widowControl/>
        <w:spacing w:after="0" w:line="240" w:lineRule="auto"/>
      </w:pPr>
      <w:r>
        <w:br w:type="page"/>
      </w:r>
    </w:p>
    <w:p w14:paraId="0F519028" w14:textId="789C036C" w:rsidR="00F2656D" w:rsidRDefault="00F2656D" w:rsidP="006055D7">
      <w:pPr>
        <w:pStyle w:val="KeinLeerraum"/>
      </w:pPr>
      <w:r>
        <w:lastRenderedPageBreak/>
        <w:t>Images</w:t>
      </w:r>
    </w:p>
    <w:p w14:paraId="0F519029" w14:textId="77777777" w:rsidR="00F2656D" w:rsidRDefault="00F2656D" w:rsidP="00F2656D">
      <w:pPr>
        <w:pStyle w:val="KeinLeerraum"/>
        <w:rPr>
          <w:b w:val="0"/>
        </w:rPr>
      </w:pPr>
      <w:r>
        <w:rPr>
          <w:b w:val="0"/>
        </w:rPr>
        <w:t>Image source: HOMAG Group AG</w:t>
      </w:r>
    </w:p>
    <w:p w14:paraId="0F51902A" w14:textId="39257B17" w:rsidR="00F2656D" w:rsidRDefault="00F2656D" w:rsidP="00F2656D">
      <w:pPr>
        <w:pStyle w:val="KeinLeerraum"/>
        <w:rPr>
          <w:b w:val="0"/>
        </w:rPr>
      </w:pPr>
    </w:p>
    <w:p w14:paraId="3DDDDE92" w14:textId="77777777" w:rsidR="00C414C9" w:rsidRDefault="00C414C9" w:rsidP="00FA769E">
      <w:pPr>
        <w:pStyle w:val="Titel"/>
      </w:pPr>
      <w:r>
        <w:rPr>
          <w:noProof/>
          <w:lang w:val="de-DE"/>
        </w:rPr>
        <w:drawing>
          <wp:inline distT="0" distB="0" distL="0" distR="0" wp14:anchorId="2C8521AE" wp14:editId="3E220C69">
            <wp:extent cx="4320000" cy="3646476"/>
            <wp:effectExtent l="0" t="0" r="444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20000" cy="3646476"/>
                    </a:xfrm>
                    <a:prstGeom prst="rect">
                      <a:avLst/>
                    </a:prstGeom>
                  </pic:spPr>
                </pic:pic>
              </a:graphicData>
            </a:graphic>
          </wp:inline>
        </w:drawing>
      </w:r>
    </w:p>
    <w:p w14:paraId="0F6B3797" w14:textId="30D03068" w:rsidR="00BD5ABB" w:rsidRDefault="00A368CD" w:rsidP="00FA769E">
      <w:pPr>
        <w:pStyle w:val="Titel"/>
      </w:pPr>
      <w:r>
        <w:t>Image:</w:t>
      </w:r>
    </w:p>
    <w:p w14:paraId="7319E10C" w14:textId="7B8D3FB0" w:rsidR="00FA769E" w:rsidRDefault="00FA769E" w:rsidP="001D405A">
      <w:pPr>
        <w:pStyle w:val="Titel"/>
        <w:rPr>
          <w:b w:val="0"/>
        </w:rPr>
      </w:pPr>
      <w:r>
        <w:rPr>
          <w:b w:val="0"/>
        </w:rPr>
        <w:t>With the new HOMAG CUBE, HOMAG is bringing digitalization directly to the workstations in the workshop. The digital assistants in the CUBE can be easily integrated into any existing working environment.</w:t>
      </w:r>
    </w:p>
    <w:p w14:paraId="74D13E7E" w14:textId="77777777" w:rsidR="001D405A" w:rsidRPr="001D405A" w:rsidRDefault="001D405A" w:rsidP="001D405A"/>
    <w:p w14:paraId="0F51902F" w14:textId="6D1F7E66" w:rsidR="00F2656D" w:rsidRPr="00F2656D" w:rsidRDefault="007D3E7A" w:rsidP="00F2656D">
      <w:pPr>
        <w:pStyle w:val="KeinLeerraum"/>
        <w:rPr>
          <w:b w:val="0"/>
        </w:rPr>
      </w:pPr>
      <w:r>
        <w:rPr>
          <w:noProof/>
          <w:lang w:val="de-DE"/>
        </w:rPr>
        <w:lastRenderedPageBreak/>
        <w:drawing>
          <wp:inline distT="0" distB="0" distL="0" distR="0" wp14:anchorId="2BC3CE80" wp14:editId="1E39546C">
            <wp:extent cx="3600000" cy="2318307"/>
            <wp:effectExtent l="0" t="0" r="635"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a:ext>
                      </a:extLst>
                    </a:blip>
                    <a:stretch>
                      <a:fillRect/>
                    </a:stretch>
                  </pic:blipFill>
                  <pic:spPr>
                    <a:xfrm>
                      <a:off x="0" y="0"/>
                      <a:ext cx="3600000" cy="2318307"/>
                    </a:xfrm>
                    <a:prstGeom prst="rect">
                      <a:avLst/>
                    </a:prstGeom>
                  </pic:spPr>
                </pic:pic>
              </a:graphicData>
            </a:graphic>
          </wp:inline>
        </w:drawing>
      </w:r>
      <w:r>
        <w:rPr>
          <w:b w:val="0"/>
        </w:rPr>
        <w:t xml:space="preserve"> </w:t>
      </w:r>
      <w:r>
        <w:rPr>
          <w:noProof/>
          <w:lang w:val="de-DE"/>
        </w:rPr>
        <w:drawing>
          <wp:inline distT="0" distB="0" distL="0" distR="0" wp14:anchorId="659AE92D" wp14:editId="6F16D1BF">
            <wp:extent cx="1692000" cy="2951381"/>
            <wp:effectExtent l="0" t="0" r="0" b="0"/>
            <wp:docPr id="2" name="Grafik 2" descr="C:\Users\vk10wej\AppData\Local\Microsoft\Windows\INetCache\Content.Word\productionAssist Cut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k10wej\AppData\Local\Microsoft\Windows\INetCache\Content.Word\productionAssist Cutting.png"/>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692000" cy="2951381"/>
                    </a:xfrm>
                    <a:prstGeom prst="rect">
                      <a:avLst/>
                    </a:prstGeom>
                    <a:noFill/>
                    <a:ln>
                      <a:noFill/>
                    </a:ln>
                  </pic:spPr>
                </pic:pic>
              </a:graphicData>
            </a:graphic>
          </wp:inline>
        </w:drawing>
      </w:r>
    </w:p>
    <w:p w14:paraId="0F519030" w14:textId="71340DFC" w:rsidR="00B57FAC" w:rsidRPr="001234BA" w:rsidRDefault="00B57FAC" w:rsidP="00F2656D">
      <w:pPr>
        <w:pStyle w:val="Titel"/>
      </w:pPr>
      <w:r>
        <w:t>Image:</w:t>
      </w:r>
    </w:p>
    <w:p w14:paraId="0F519033" w14:textId="0BB6FC22" w:rsidR="00B57FAC" w:rsidRPr="001234BA" w:rsidRDefault="007D3E7A" w:rsidP="00F2656D">
      <w:pPr>
        <w:pStyle w:val="Titel"/>
      </w:pPr>
      <w:r>
        <w:rPr>
          <w:b w:val="0"/>
          <w:szCs w:val="22"/>
        </w:rPr>
        <w:t>With the digital assistant from the "Cutting Production Set," carpenters can print their labels and always have an overview of their cutting pattern — even on the manual cutting saw.</w:t>
      </w:r>
    </w:p>
    <w:p w14:paraId="0F519034" w14:textId="41ACA91C" w:rsidR="00B57FAC" w:rsidRPr="001234BA" w:rsidRDefault="004961D3" w:rsidP="00F2656D">
      <w:pPr>
        <w:pStyle w:val="Titel"/>
      </w:pPr>
      <w:r>
        <w:rPr>
          <w:b w:val="0"/>
          <w:noProof/>
          <w:szCs w:val="22"/>
          <w:lang w:val="de-DE"/>
        </w:rPr>
        <w:drawing>
          <wp:inline distT="0" distB="0" distL="0" distR="0" wp14:anchorId="197CFBDB" wp14:editId="60A9AF84">
            <wp:extent cx="3600000" cy="3671870"/>
            <wp:effectExtent l="0" t="0" r="0" b="0"/>
            <wp:docPr id="7" name="Grafik 7" descr="C:\Users\vk10wej\AppData\Local\Microsoft\Windows\INetCache\Content.Word\Kantenregal 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vk10wej\AppData\Local\Microsoft\Windows\INetCache\Content.Word\Kantenregal 03.png"/>
                    <pic:cNvPicPr>
                      <a:picLocks noChangeAspect="1" noChangeArrowheads="1"/>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3600000" cy="3671870"/>
                    </a:xfrm>
                    <a:prstGeom prst="rect">
                      <a:avLst/>
                    </a:prstGeom>
                    <a:noFill/>
                    <a:ln>
                      <a:noFill/>
                    </a:ln>
                    <a:extLst>
                      <a:ext uri="{53640926-AAD7-44D8-BBD7-CCE9431645EC}">
                        <a14:shadowObscured xmlns:a14="http://schemas.microsoft.com/office/drawing/2010/main"/>
                      </a:ext>
                    </a:extLst>
                  </pic:spPr>
                </pic:pic>
              </a:graphicData>
            </a:graphic>
          </wp:inline>
        </w:drawing>
      </w:r>
    </w:p>
    <w:p w14:paraId="67D22C51" w14:textId="29E06615" w:rsidR="007D3E7A" w:rsidRPr="001234BA" w:rsidRDefault="00A368CD" w:rsidP="007D3E7A">
      <w:pPr>
        <w:pStyle w:val="Titel"/>
      </w:pPr>
      <w:r>
        <w:t>Image:</w:t>
      </w:r>
    </w:p>
    <w:p w14:paraId="013D9257" w14:textId="6D8D2584" w:rsidR="00B02CF5" w:rsidRPr="00B02CF5" w:rsidRDefault="00B02CF5" w:rsidP="00B02CF5">
      <w:pPr>
        <w:pStyle w:val="Titel"/>
        <w:rPr>
          <w:b w:val="0"/>
          <w:szCs w:val="22"/>
        </w:rPr>
      </w:pPr>
      <w:r>
        <w:rPr>
          <w:b w:val="0"/>
          <w:szCs w:val="22"/>
        </w:rPr>
        <w:t>Anyone who uses the "Edgeband Management Set" always has an overview of the available edge material and all information relating to the edgebands.</w:t>
      </w:r>
    </w:p>
    <w:p w14:paraId="0F519035" w14:textId="77777777" w:rsidR="00B57FAC" w:rsidRPr="001234BA" w:rsidRDefault="00B57FAC" w:rsidP="00F2656D">
      <w:pPr>
        <w:pStyle w:val="Titel"/>
      </w:pPr>
    </w:p>
    <w:p w14:paraId="0F519037" w14:textId="045D349A" w:rsidR="00B57FAC" w:rsidRDefault="00EE5907" w:rsidP="00F2656D">
      <w:pPr>
        <w:pStyle w:val="Titel"/>
      </w:pPr>
      <w:r>
        <w:lastRenderedPageBreak/>
        <w:pict w14:anchorId="40C3B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2in;mso-position-horizontal:inside;mso-position-horizontal-relative:text;mso-position-vertical:absolute;mso-position-vertical-relative:text;mso-width-relative:page;mso-height-relative:page">
            <v:imagedata r:id="rId14" o:title="IMG_0001_tablett_CNC"/>
          </v:shape>
        </w:pict>
      </w:r>
      <w:r w:rsidR="00823789">
        <w:t xml:space="preserve"> </w:t>
      </w:r>
      <w:r w:rsidR="00823789">
        <w:rPr>
          <w:noProof/>
          <w:lang w:val="de-DE"/>
        </w:rPr>
        <w:drawing>
          <wp:inline distT="0" distB="0" distL="0" distR="0" wp14:anchorId="2C7C896C" wp14:editId="28BE0BCB">
            <wp:extent cx="2592000" cy="2411739"/>
            <wp:effectExtent l="0" t="0" r="0" b="0"/>
            <wp:docPr id="3" name="Grafik 3" descr="C:\Users\vk10wej\AppData\Local\Microsoft\Windows\INetCache\Content.Word\Sortierregal V1 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k10wej\AppData\Local\Microsoft\Windows\INetCache\Content.Word\Sortierregal V1 01.png"/>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2592000" cy="2411739"/>
                    </a:xfrm>
                    <a:prstGeom prst="rect">
                      <a:avLst/>
                    </a:prstGeom>
                    <a:noFill/>
                    <a:ln>
                      <a:noFill/>
                    </a:ln>
                  </pic:spPr>
                </pic:pic>
              </a:graphicData>
            </a:graphic>
          </wp:inline>
        </w:drawing>
      </w:r>
    </w:p>
    <w:p w14:paraId="3AE970CF" w14:textId="640B17D4" w:rsidR="00D80B8D" w:rsidRPr="001234BA" w:rsidRDefault="00D80B8D" w:rsidP="00D80B8D">
      <w:pPr>
        <w:pStyle w:val="Titel"/>
      </w:pPr>
      <w:r>
        <w:t>Image:</w:t>
      </w:r>
    </w:p>
    <w:p w14:paraId="06B7B697" w14:textId="52B9CA2A" w:rsidR="001C2AE0" w:rsidRDefault="00D80B8D" w:rsidP="00D80B8D">
      <w:pPr>
        <w:pStyle w:val="Titel"/>
        <w:rPr>
          <w:b w:val="0"/>
          <w:szCs w:val="22"/>
        </w:rPr>
      </w:pPr>
      <w:r>
        <w:rPr>
          <w:b w:val="0"/>
          <w:szCs w:val="22"/>
        </w:rPr>
        <w:t>When working with the "Sorting Production Set," every part has its place. The user therefore always has an overview of all components for a job and can prepare the parts optimally for the bench room.</w:t>
      </w:r>
    </w:p>
    <w:p w14:paraId="2072E1CF" w14:textId="77777777" w:rsidR="00D80B8D" w:rsidRPr="00D80B8D" w:rsidRDefault="00D80B8D" w:rsidP="00D80B8D">
      <w:pPr>
        <w:pStyle w:val="Titel"/>
      </w:pPr>
    </w:p>
    <w:p w14:paraId="0F519038" w14:textId="6606831E" w:rsidR="00481597" w:rsidRDefault="00481597" w:rsidP="00F2656D">
      <w:pPr>
        <w:pStyle w:val="Titel"/>
        <w:pBdr>
          <w:bottom w:val="single" w:sz="6" w:space="1" w:color="auto"/>
        </w:pBdr>
      </w:pPr>
    </w:p>
    <w:p w14:paraId="0F519039" w14:textId="77777777" w:rsidR="00F2656D" w:rsidRDefault="00F2656D" w:rsidP="008547A0">
      <w:pPr>
        <w:pStyle w:val="Untertitel"/>
      </w:pPr>
    </w:p>
    <w:p w14:paraId="0F51903B" w14:textId="77777777" w:rsidR="00F2656D" w:rsidRPr="008547A0" w:rsidRDefault="00F2656D" w:rsidP="008547A0">
      <w:pPr>
        <w:pStyle w:val="Untertitel"/>
        <w:rPr>
          <w:b/>
        </w:rPr>
      </w:pPr>
      <w:r>
        <w:rPr>
          <w:b/>
        </w:rPr>
        <w:t>If you have any questions, please contact:</w:t>
      </w:r>
    </w:p>
    <w:p w14:paraId="0F51903C" w14:textId="77777777" w:rsidR="00F2656D" w:rsidRPr="008547A0" w:rsidRDefault="00F2656D" w:rsidP="008547A0">
      <w:pPr>
        <w:pStyle w:val="Untertitel"/>
      </w:pPr>
    </w:p>
    <w:p w14:paraId="0066D4F8" w14:textId="77777777" w:rsidR="00E61606" w:rsidRPr="001D405A" w:rsidRDefault="00E61606" w:rsidP="00E61606">
      <w:pPr>
        <w:pStyle w:val="Untertitel"/>
        <w:rPr>
          <w:b/>
          <w:color w:val="auto"/>
          <w:lang w:val="de-DE"/>
        </w:rPr>
      </w:pPr>
      <w:r w:rsidRPr="001D405A">
        <w:rPr>
          <w:b/>
          <w:color w:val="auto"/>
          <w:lang w:val="de-DE"/>
        </w:rPr>
        <w:t>HOMAG Group AG</w:t>
      </w:r>
    </w:p>
    <w:p w14:paraId="0404F115" w14:textId="77777777" w:rsidR="00E61606" w:rsidRPr="001D405A" w:rsidRDefault="00E61606" w:rsidP="00E61606">
      <w:pPr>
        <w:pStyle w:val="Untertitel"/>
        <w:rPr>
          <w:color w:val="auto"/>
          <w:lang w:val="de-DE"/>
        </w:rPr>
      </w:pPr>
      <w:r w:rsidRPr="001D405A">
        <w:rPr>
          <w:color w:val="auto"/>
          <w:lang w:val="de-DE"/>
        </w:rPr>
        <w:t>Homagstrasse 3–5</w:t>
      </w:r>
    </w:p>
    <w:p w14:paraId="4CA174F1" w14:textId="77777777" w:rsidR="00E61606" w:rsidRPr="001D405A" w:rsidRDefault="00E61606" w:rsidP="00E61606">
      <w:pPr>
        <w:pStyle w:val="Untertitel"/>
        <w:rPr>
          <w:color w:val="auto"/>
          <w:lang w:val="de-DE"/>
        </w:rPr>
      </w:pPr>
      <w:r w:rsidRPr="001D405A">
        <w:rPr>
          <w:color w:val="auto"/>
          <w:lang w:val="de-DE"/>
        </w:rPr>
        <w:t>72296 Schopfloch</w:t>
      </w:r>
    </w:p>
    <w:p w14:paraId="6910203E" w14:textId="77777777" w:rsidR="00E61606" w:rsidRPr="001D405A" w:rsidRDefault="00E61606" w:rsidP="00E61606">
      <w:pPr>
        <w:pStyle w:val="Untertitel"/>
        <w:rPr>
          <w:color w:val="auto"/>
          <w:lang w:val="de-DE"/>
        </w:rPr>
      </w:pPr>
      <w:r w:rsidRPr="001D405A">
        <w:rPr>
          <w:color w:val="auto"/>
          <w:lang w:val="de-DE"/>
        </w:rPr>
        <w:t>Germany</w:t>
      </w:r>
    </w:p>
    <w:p w14:paraId="2AB1EAA7" w14:textId="77777777" w:rsidR="00E61606" w:rsidRPr="001D405A" w:rsidRDefault="00E61606" w:rsidP="00E61606">
      <w:pPr>
        <w:pStyle w:val="Untertitel"/>
        <w:rPr>
          <w:color w:val="auto"/>
          <w:lang w:val="de-DE"/>
        </w:rPr>
      </w:pPr>
      <w:r w:rsidRPr="001D405A">
        <w:rPr>
          <w:color w:val="auto"/>
          <w:lang w:val="de-DE"/>
        </w:rPr>
        <w:t>www.homag.com</w:t>
      </w:r>
    </w:p>
    <w:p w14:paraId="0683D360" w14:textId="77777777" w:rsidR="00E61606" w:rsidRPr="001D405A" w:rsidRDefault="00E61606" w:rsidP="00E61606">
      <w:pPr>
        <w:pStyle w:val="Untertitel"/>
        <w:rPr>
          <w:color w:val="auto"/>
          <w:lang w:val="de-DE"/>
        </w:rPr>
      </w:pPr>
    </w:p>
    <w:p w14:paraId="0A50C107" w14:textId="77777777" w:rsidR="00E61606" w:rsidRPr="001D405A" w:rsidRDefault="00E61606" w:rsidP="00E61606">
      <w:pPr>
        <w:pStyle w:val="Untertitel"/>
        <w:rPr>
          <w:b/>
          <w:color w:val="auto"/>
          <w:lang w:val="de-DE"/>
        </w:rPr>
      </w:pPr>
      <w:r w:rsidRPr="001D405A">
        <w:rPr>
          <w:b/>
          <w:color w:val="auto"/>
          <w:lang w:val="de-DE"/>
        </w:rPr>
        <w:t>Jens Fahlbusch</w:t>
      </w:r>
    </w:p>
    <w:p w14:paraId="5709D107" w14:textId="77777777" w:rsidR="00E61606" w:rsidRPr="0050248E" w:rsidRDefault="00E61606" w:rsidP="00E61606">
      <w:pPr>
        <w:pStyle w:val="Untertitel"/>
        <w:rPr>
          <w:color w:val="auto"/>
        </w:rPr>
      </w:pPr>
      <w:r>
        <w:rPr>
          <w:color w:val="auto"/>
        </w:rPr>
        <w:t>Communication</w:t>
      </w:r>
    </w:p>
    <w:p w14:paraId="2EA4EF2F" w14:textId="77777777" w:rsidR="00E61606" w:rsidRPr="0050248E" w:rsidRDefault="00E61606" w:rsidP="00E61606">
      <w:pPr>
        <w:pStyle w:val="Untertitel"/>
        <w:rPr>
          <w:color w:val="auto"/>
        </w:rPr>
      </w:pPr>
      <w:r>
        <w:rPr>
          <w:color w:val="auto"/>
        </w:rPr>
        <w:t>Tel.</w:t>
      </w:r>
      <w:r>
        <w:rPr>
          <w:color w:val="auto"/>
        </w:rPr>
        <w:tab/>
        <w:t>+49 (0) 7443 13-2796</w:t>
      </w:r>
    </w:p>
    <w:p w14:paraId="0878984C" w14:textId="77777777" w:rsidR="00E61606" w:rsidRPr="0050248E" w:rsidRDefault="00E61606" w:rsidP="00E61606">
      <w:pPr>
        <w:pStyle w:val="Untertitel"/>
        <w:rPr>
          <w:color w:val="auto"/>
        </w:rPr>
      </w:pPr>
      <w:r>
        <w:rPr>
          <w:color w:val="auto"/>
        </w:rPr>
        <w:t>Jens.fahlbusch@homag.com</w:t>
      </w:r>
    </w:p>
    <w:p w14:paraId="0F519049" w14:textId="1494C0CE" w:rsidR="00481597" w:rsidRPr="008547A0" w:rsidRDefault="00481597" w:rsidP="00E61606">
      <w:pPr>
        <w:pStyle w:val="Untertitel"/>
      </w:pPr>
    </w:p>
    <w:sectPr w:rsidR="00481597" w:rsidRPr="008547A0" w:rsidSect="00FE18D8">
      <w:headerReference w:type="default" r:id="rId16"/>
      <w:footerReference w:type="default" r:id="rId17"/>
      <w:endnotePr>
        <w:numFmt w:val="decimal"/>
      </w:endnotePr>
      <w:pgSz w:w="11907" w:h="16840"/>
      <w:pgMar w:top="2268" w:right="2268" w:bottom="1134" w:left="1134" w:header="567" w:footer="720" w:gutter="0"/>
      <w:paperSrc w:first="1" w:other="1"/>
      <w:cols w:space="720"/>
    </w:sectPr>
  </w:body>
</w:document>
</file>

<file path=word/commentsIds.xml><?xml version="1.0" encoding="utf-8"?>
<w16cid:commentsIds xmlns:mc="http://schemas.openxmlformats.org/markup-compatibility/2006" xmlns:w16cid="http://schemas.microsoft.com/office/word/2016/wordml/cid" mc:Ignorable="w16cid">
  <w16cid:commentId w16cid:paraId="7103E412" w16cid:durableId="22DF6EAC"/>
  <w16cid:commentId w16cid:paraId="56F43153" w16cid:durableId="00587EE3"/>
  <w16cid:commentId w16cid:paraId="0071B078" w16cid:durableId="3D86F5C8"/>
  <w16cid:commentId w16cid:paraId="14B406B0" w16cid:durableId="4C6F591F"/>
  <w16cid:commentId w16cid:paraId="39800EDE" w16cid:durableId="430192D0"/>
  <w16cid:commentId w16cid:paraId="513EB00B" w16cid:durableId="624C0D5F"/>
  <w16cid:commentId w16cid:paraId="7F5FED09" w16cid:durableId="2BE8E35F"/>
  <w16cid:commentId w16cid:paraId="3726EC51" w16cid:durableId="1154D679"/>
  <w16cid:commentId w16cid:paraId="78AB02A0" w16cid:durableId="304A0F0A"/>
  <w16cid:commentId w16cid:paraId="485C0CD8" w16cid:durableId="686E04D2"/>
  <w16cid:commentId w16cid:paraId="0DFA19AC" w16cid:durableId="080A6A9B"/>
  <w16cid:commentId w16cid:paraId="022D7AEF" w16cid:durableId="6B0A8186"/>
  <w16cid:commentId w16cid:paraId="3C143F4D" w16cid:durableId="5F9077E1"/>
  <w16cid:commentId w16cid:paraId="2D9D2073" w16cid:durableId="56803DA1"/>
  <w16cid:commentId w16cid:paraId="6A7263C4" w16cid:durableId="5DC5DD0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CCBBDD" w14:textId="77777777" w:rsidR="00F404F1" w:rsidRDefault="00F404F1">
      <w:r>
        <w:separator/>
      </w:r>
    </w:p>
  </w:endnote>
  <w:endnote w:type="continuationSeparator" w:id="0">
    <w:p w14:paraId="018226E1" w14:textId="77777777" w:rsidR="00F404F1" w:rsidRDefault="00F404F1">
      <w:r>
        <w:continuationSeparator/>
      </w:r>
    </w:p>
  </w:endnote>
  <w:endnote w:type="continuationNotice" w:id="1">
    <w:p w14:paraId="07CFEA29" w14:textId="77777777" w:rsidR="00F46576" w:rsidRDefault="00F4657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55" w14:textId="77777777" w:rsidR="00F404F1" w:rsidRDefault="00F404F1">
    <w:pPr>
      <w:pStyle w:val="Fuzeile"/>
      <w:widowControl/>
      <w:rPr>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78741F" w14:textId="77777777" w:rsidR="00F404F1" w:rsidRDefault="00F404F1">
      <w:r>
        <w:separator/>
      </w:r>
    </w:p>
  </w:footnote>
  <w:footnote w:type="continuationSeparator" w:id="0">
    <w:p w14:paraId="43DF2C40" w14:textId="77777777" w:rsidR="00F404F1" w:rsidRDefault="00F404F1">
      <w:r>
        <w:continuationSeparator/>
      </w:r>
    </w:p>
  </w:footnote>
  <w:footnote w:type="continuationNotice" w:id="1">
    <w:p w14:paraId="72F2D42B" w14:textId="77777777" w:rsidR="00F46576" w:rsidRDefault="00F4657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4E" w14:textId="48601CF6" w:rsidR="00F404F1" w:rsidRDefault="00F404F1" w:rsidP="001C1F3B">
    <w:pPr>
      <w:pStyle w:val="Kopfzeile"/>
      <w:widowControl/>
      <w:tabs>
        <w:tab w:val="clear" w:pos="1418"/>
        <w:tab w:val="clear" w:pos="1560"/>
        <w:tab w:val="clear" w:pos="9072"/>
        <w:tab w:val="right" w:pos="9639"/>
      </w:tabs>
      <w:spacing w:after="1080"/>
      <w:ind w:right="-2268"/>
    </w:pPr>
    <w:r>
      <w:rPr>
        <w:sz w:val="32"/>
      </w:rPr>
      <w:t>Press preview for HOLZ-HANDWERK 2020</w:t>
    </w:r>
    <w:r>
      <w:rPr>
        <w:b/>
        <w:sz w:val="28"/>
      </w:rPr>
      <w:tab/>
    </w:r>
    <w:r>
      <w:rPr>
        <w:noProof/>
        <w:lang w:val="de-DE"/>
      </w:rPr>
      <w:drawing>
        <wp:inline distT="0" distB="0" distL="0" distR="0" wp14:anchorId="0F519056" wp14:editId="0F519057">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F404F1" w14:paraId="0F519053" w14:textId="77777777" w:rsidTr="00C74CDC">
      <w:tc>
        <w:tcPr>
          <w:tcW w:w="3402" w:type="dxa"/>
        </w:tcPr>
        <w:p w14:paraId="0F51904F" w14:textId="19D55DFE" w:rsidR="00F404F1" w:rsidRDefault="00275CCB" w:rsidP="00F404F1">
          <w:pPr>
            <w:pStyle w:val="Kopfzeile"/>
            <w:widowControl/>
            <w:tabs>
              <w:tab w:val="clear" w:pos="1418"/>
              <w:tab w:val="clear" w:pos="1560"/>
            </w:tabs>
            <w:spacing w:after="0" w:line="240" w:lineRule="auto"/>
            <w:rPr>
              <w:sz w:val="18"/>
            </w:rPr>
          </w:pPr>
          <w:r>
            <w:rPr>
              <w:sz w:val="18"/>
            </w:rPr>
            <w:t>HOMAG CUBE &amp; digital product sets</w:t>
          </w:r>
        </w:p>
        <w:p w14:paraId="0F519050" w14:textId="77777777" w:rsidR="00F404F1" w:rsidRDefault="00F404F1" w:rsidP="00F404F1">
          <w:pPr>
            <w:pStyle w:val="Kopfzeile"/>
            <w:widowControl/>
            <w:tabs>
              <w:tab w:val="clear" w:pos="1418"/>
              <w:tab w:val="clear" w:pos="1560"/>
            </w:tabs>
            <w:spacing w:after="0"/>
            <w:rPr>
              <w:sz w:val="18"/>
            </w:rPr>
          </w:pPr>
        </w:p>
      </w:tc>
      <w:tc>
        <w:tcPr>
          <w:tcW w:w="2268" w:type="dxa"/>
        </w:tcPr>
        <w:p w14:paraId="0F519051" w14:textId="3D92253B" w:rsidR="00F404F1" w:rsidRDefault="00F404F1" w:rsidP="00F404F1">
          <w:pPr>
            <w:pStyle w:val="Kopfzeile"/>
            <w:widowControl/>
            <w:tabs>
              <w:tab w:val="clear" w:pos="1418"/>
              <w:tab w:val="clear" w:pos="1560"/>
            </w:tabs>
            <w:spacing w:after="0"/>
            <w:rPr>
              <w:sz w:val="18"/>
            </w:rPr>
          </w:pPr>
          <w:r>
            <w:rPr>
              <w:sz w:val="18"/>
            </w:rPr>
            <w:t xml:space="preserve">Page: </w:t>
          </w:r>
          <w:r>
            <w:rPr>
              <w:sz w:val="18"/>
            </w:rPr>
            <w:fldChar w:fldCharType="begin"/>
          </w:r>
          <w:r>
            <w:rPr>
              <w:sz w:val="18"/>
            </w:rPr>
            <w:instrText xml:space="preserve">PAGE </w:instrText>
          </w:r>
          <w:r>
            <w:rPr>
              <w:sz w:val="18"/>
            </w:rPr>
            <w:fldChar w:fldCharType="separate"/>
          </w:r>
          <w:r w:rsidR="001D405A">
            <w:rPr>
              <w:noProof/>
              <w:sz w:val="18"/>
            </w:rPr>
            <w:t>10</w:t>
          </w:r>
          <w:r>
            <w:rPr>
              <w:sz w:val="18"/>
            </w:rPr>
            <w:fldChar w:fldCharType="end"/>
          </w:r>
          <w:r>
            <w:rPr>
              <w:sz w:val="18"/>
            </w:rPr>
            <w:t>/</w:t>
          </w:r>
          <w:r>
            <w:rPr>
              <w:sz w:val="18"/>
            </w:rPr>
            <w:fldChar w:fldCharType="begin"/>
          </w:r>
          <w:r>
            <w:rPr>
              <w:sz w:val="18"/>
            </w:rPr>
            <w:instrText xml:space="preserve">NUMPAGES </w:instrText>
          </w:r>
          <w:r>
            <w:rPr>
              <w:sz w:val="18"/>
            </w:rPr>
            <w:fldChar w:fldCharType="separate"/>
          </w:r>
          <w:r w:rsidR="001D405A">
            <w:rPr>
              <w:noProof/>
              <w:sz w:val="18"/>
            </w:rPr>
            <w:t>10</w:t>
          </w:r>
          <w:r>
            <w:rPr>
              <w:sz w:val="18"/>
            </w:rPr>
            <w:fldChar w:fldCharType="end"/>
          </w:r>
        </w:p>
      </w:tc>
      <w:tc>
        <w:tcPr>
          <w:tcW w:w="3969" w:type="dxa"/>
        </w:tcPr>
        <w:p w14:paraId="0F519052" w14:textId="50E91844" w:rsidR="00F404F1" w:rsidRDefault="00F404F1" w:rsidP="00275CCB">
          <w:pPr>
            <w:pStyle w:val="Kopfzeile"/>
            <w:widowControl/>
            <w:tabs>
              <w:tab w:val="clear" w:pos="1418"/>
              <w:tab w:val="clear" w:pos="1560"/>
              <w:tab w:val="clear" w:pos="9072"/>
              <w:tab w:val="right" w:pos="1763"/>
            </w:tabs>
            <w:spacing w:after="0"/>
            <w:ind w:right="284"/>
            <w:rPr>
              <w:sz w:val="18"/>
            </w:rPr>
          </w:pPr>
          <w:r>
            <w:rPr>
              <w:sz w:val="18"/>
            </w:rPr>
            <w:tab/>
            <w:t>February 2020</w:t>
          </w:r>
        </w:p>
      </w:tc>
    </w:tr>
  </w:tbl>
  <w:p w14:paraId="0F519054" w14:textId="77777777" w:rsidR="00F404F1" w:rsidRPr="00F2656D" w:rsidRDefault="00F404F1">
    <w:pPr>
      <w:pStyle w:val="Kopfzeile"/>
      <w:widowControl/>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421C3F"/>
    <w:multiLevelType w:val="hybridMultilevel"/>
    <w:tmpl w:val="BBCE840E"/>
    <w:lvl w:ilvl="0" w:tplc="DA4AD666">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846612F"/>
    <w:multiLevelType w:val="hybridMultilevel"/>
    <w:tmpl w:val="41AE27EC"/>
    <w:lvl w:ilvl="0" w:tplc="D3866446">
      <w:start w:val="1"/>
      <w:numFmt w:val="bullet"/>
      <w:lvlText w:val=""/>
      <w:lvlJc w:val="left"/>
      <w:pPr>
        <w:tabs>
          <w:tab w:val="num" w:pos="720"/>
        </w:tabs>
        <w:ind w:left="720" w:hanging="360"/>
      </w:pPr>
      <w:rPr>
        <w:rFonts w:ascii="Wingdings" w:hAnsi="Wingdings" w:hint="default"/>
        <w:color w:val="00A0DC" w:themeColor="background2"/>
      </w:rPr>
    </w:lvl>
    <w:lvl w:ilvl="1" w:tplc="7EA2870E" w:tentative="1">
      <w:start w:val="1"/>
      <w:numFmt w:val="bullet"/>
      <w:lvlText w:val=""/>
      <w:lvlJc w:val="left"/>
      <w:pPr>
        <w:tabs>
          <w:tab w:val="num" w:pos="1440"/>
        </w:tabs>
        <w:ind w:left="1440" w:hanging="360"/>
      </w:pPr>
      <w:rPr>
        <w:rFonts w:ascii="Wingdings" w:hAnsi="Wingdings" w:hint="default"/>
      </w:rPr>
    </w:lvl>
    <w:lvl w:ilvl="2" w:tplc="9BBE422A" w:tentative="1">
      <w:start w:val="1"/>
      <w:numFmt w:val="bullet"/>
      <w:lvlText w:val=""/>
      <w:lvlJc w:val="left"/>
      <w:pPr>
        <w:tabs>
          <w:tab w:val="num" w:pos="2160"/>
        </w:tabs>
        <w:ind w:left="2160" w:hanging="360"/>
      </w:pPr>
      <w:rPr>
        <w:rFonts w:ascii="Wingdings" w:hAnsi="Wingdings" w:hint="default"/>
      </w:rPr>
    </w:lvl>
    <w:lvl w:ilvl="3" w:tplc="D2161668" w:tentative="1">
      <w:start w:val="1"/>
      <w:numFmt w:val="bullet"/>
      <w:lvlText w:val=""/>
      <w:lvlJc w:val="left"/>
      <w:pPr>
        <w:tabs>
          <w:tab w:val="num" w:pos="2880"/>
        </w:tabs>
        <w:ind w:left="2880" w:hanging="360"/>
      </w:pPr>
      <w:rPr>
        <w:rFonts w:ascii="Wingdings" w:hAnsi="Wingdings" w:hint="default"/>
      </w:rPr>
    </w:lvl>
    <w:lvl w:ilvl="4" w:tplc="E04A0860" w:tentative="1">
      <w:start w:val="1"/>
      <w:numFmt w:val="bullet"/>
      <w:lvlText w:val=""/>
      <w:lvlJc w:val="left"/>
      <w:pPr>
        <w:tabs>
          <w:tab w:val="num" w:pos="3600"/>
        </w:tabs>
        <w:ind w:left="3600" w:hanging="360"/>
      </w:pPr>
      <w:rPr>
        <w:rFonts w:ascii="Wingdings" w:hAnsi="Wingdings" w:hint="default"/>
      </w:rPr>
    </w:lvl>
    <w:lvl w:ilvl="5" w:tplc="BC9C3582" w:tentative="1">
      <w:start w:val="1"/>
      <w:numFmt w:val="bullet"/>
      <w:lvlText w:val=""/>
      <w:lvlJc w:val="left"/>
      <w:pPr>
        <w:tabs>
          <w:tab w:val="num" w:pos="4320"/>
        </w:tabs>
        <w:ind w:left="4320" w:hanging="360"/>
      </w:pPr>
      <w:rPr>
        <w:rFonts w:ascii="Wingdings" w:hAnsi="Wingdings" w:hint="default"/>
      </w:rPr>
    </w:lvl>
    <w:lvl w:ilvl="6" w:tplc="03EE21DE" w:tentative="1">
      <w:start w:val="1"/>
      <w:numFmt w:val="bullet"/>
      <w:lvlText w:val=""/>
      <w:lvlJc w:val="left"/>
      <w:pPr>
        <w:tabs>
          <w:tab w:val="num" w:pos="5040"/>
        </w:tabs>
        <w:ind w:left="5040" w:hanging="360"/>
      </w:pPr>
      <w:rPr>
        <w:rFonts w:ascii="Wingdings" w:hAnsi="Wingdings" w:hint="default"/>
      </w:rPr>
    </w:lvl>
    <w:lvl w:ilvl="7" w:tplc="B0CC26AC" w:tentative="1">
      <w:start w:val="1"/>
      <w:numFmt w:val="bullet"/>
      <w:lvlText w:val=""/>
      <w:lvlJc w:val="left"/>
      <w:pPr>
        <w:tabs>
          <w:tab w:val="num" w:pos="5760"/>
        </w:tabs>
        <w:ind w:left="5760" w:hanging="360"/>
      </w:pPr>
      <w:rPr>
        <w:rFonts w:ascii="Wingdings" w:hAnsi="Wingdings" w:hint="default"/>
      </w:rPr>
    </w:lvl>
    <w:lvl w:ilvl="8" w:tplc="F0F0DC0A"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D11296B"/>
    <w:multiLevelType w:val="hybridMultilevel"/>
    <w:tmpl w:val="6532BAF6"/>
    <w:lvl w:ilvl="0" w:tplc="D3866446">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D235261"/>
    <w:multiLevelType w:val="hybridMultilevel"/>
    <w:tmpl w:val="4226062E"/>
    <w:lvl w:ilvl="0" w:tplc="D3866446">
      <w:start w:val="1"/>
      <w:numFmt w:val="bullet"/>
      <w:lvlText w:val=""/>
      <w:lvlJc w:val="left"/>
      <w:pPr>
        <w:ind w:left="360" w:hanging="360"/>
      </w:pPr>
      <w:rPr>
        <w:rFonts w:ascii="Wingdings" w:hAnsi="Wingdings" w:hint="default"/>
        <w:color w:val="00A0DC" w:themeColor="background2"/>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2F9521AE"/>
    <w:multiLevelType w:val="multilevel"/>
    <w:tmpl w:val="AE22B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0D4009B"/>
    <w:multiLevelType w:val="hybridMultilevel"/>
    <w:tmpl w:val="B84A8BC2"/>
    <w:lvl w:ilvl="0" w:tplc="D3866446">
      <w:start w:val="1"/>
      <w:numFmt w:val="bullet"/>
      <w:lvlText w:val=""/>
      <w:lvlJc w:val="left"/>
      <w:pPr>
        <w:ind w:left="720" w:hanging="360"/>
      </w:pPr>
      <w:rPr>
        <w:rFonts w:ascii="Wingdings" w:hAnsi="Wingdings" w:hint="default"/>
        <w:color w:val="00A0DC" w:themeColor="background2"/>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A471DFD"/>
    <w:multiLevelType w:val="hybridMultilevel"/>
    <w:tmpl w:val="FA42462A"/>
    <w:lvl w:ilvl="0" w:tplc="D3866446">
      <w:start w:val="1"/>
      <w:numFmt w:val="bullet"/>
      <w:lvlText w:val=""/>
      <w:lvlJc w:val="left"/>
      <w:pPr>
        <w:ind w:left="360" w:hanging="360"/>
      </w:pPr>
      <w:rPr>
        <w:rFonts w:ascii="Wingdings" w:hAnsi="Wingdings" w:hint="default"/>
        <w:color w:val="00A0DC" w:themeColor="background2"/>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5FAB7897"/>
    <w:multiLevelType w:val="hybridMultilevel"/>
    <w:tmpl w:val="05C81218"/>
    <w:lvl w:ilvl="0" w:tplc="DA4AD666">
      <w:start w:val="1"/>
      <w:numFmt w:val="bullet"/>
      <w:lvlText w:val=""/>
      <w:lvlJc w:val="left"/>
      <w:pPr>
        <w:tabs>
          <w:tab w:val="num" w:pos="360"/>
        </w:tabs>
        <w:ind w:left="360" w:hanging="360"/>
      </w:pPr>
      <w:rPr>
        <w:rFonts w:ascii="Wingdings" w:hAnsi="Wingdings" w:hint="default"/>
        <w:color w:val="00A0DC" w:themeColor="background2"/>
      </w:rPr>
    </w:lvl>
    <w:lvl w:ilvl="1" w:tplc="7EA2870E" w:tentative="1">
      <w:start w:val="1"/>
      <w:numFmt w:val="bullet"/>
      <w:lvlText w:val=""/>
      <w:lvlJc w:val="left"/>
      <w:pPr>
        <w:tabs>
          <w:tab w:val="num" w:pos="1080"/>
        </w:tabs>
        <w:ind w:left="1080" w:hanging="360"/>
      </w:pPr>
      <w:rPr>
        <w:rFonts w:ascii="Wingdings" w:hAnsi="Wingdings" w:hint="default"/>
      </w:rPr>
    </w:lvl>
    <w:lvl w:ilvl="2" w:tplc="9BBE422A" w:tentative="1">
      <w:start w:val="1"/>
      <w:numFmt w:val="bullet"/>
      <w:lvlText w:val=""/>
      <w:lvlJc w:val="left"/>
      <w:pPr>
        <w:tabs>
          <w:tab w:val="num" w:pos="1800"/>
        </w:tabs>
        <w:ind w:left="1800" w:hanging="360"/>
      </w:pPr>
      <w:rPr>
        <w:rFonts w:ascii="Wingdings" w:hAnsi="Wingdings" w:hint="default"/>
      </w:rPr>
    </w:lvl>
    <w:lvl w:ilvl="3" w:tplc="D2161668" w:tentative="1">
      <w:start w:val="1"/>
      <w:numFmt w:val="bullet"/>
      <w:lvlText w:val=""/>
      <w:lvlJc w:val="left"/>
      <w:pPr>
        <w:tabs>
          <w:tab w:val="num" w:pos="2520"/>
        </w:tabs>
        <w:ind w:left="2520" w:hanging="360"/>
      </w:pPr>
      <w:rPr>
        <w:rFonts w:ascii="Wingdings" w:hAnsi="Wingdings" w:hint="default"/>
      </w:rPr>
    </w:lvl>
    <w:lvl w:ilvl="4" w:tplc="E04A0860" w:tentative="1">
      <w:start w:val="1"/>
      <w:numFmt w:val="bullet"/>
      <w:lvlText w:val=""/>
      <w:lvlJc w:val="left"/>
      <w:pPr>
        <w:tabs>
          <w:tab w:val="num" w:pos="3240"/>
        </w:tabs>
        <w:ind w:left="3240" w:hanging="360"/>
      </w:pPr>
      <w:rPr>
        <w:rFonts w:ascii="Wingdings" w:hAnsi="Wingdings" w:hint="default"/>
      </w:rPr>
    </w:lvl>
    <w:lvl w:ilvl="5" w:tplc="BC9C3582" w:tentative="1">
      <w:start w:val="1"/>
      <w:numFmt w:val="bullet"/>
      <w:lvlText w:val=""/>
      <w:lvlJc w:val="left"/>
      <w:pPr>
        <w:tabs>
          <w:tab w:val="num" w:pos="3960"/>
        </w:tabs>
        <w:ind w:left="3960" w:hanging="360"/>
      </w:pPr>
      <w:rPr>
        <w:rFonts w:ascii="Wingdings" w:hAnsi="Wingdings" w:hint="default"/>
      </w:rPr>
    </w:lvl>
    <w:lvl w:ilvl="6" w:tplc="03EE21DE" w:tentative="1">
      <w:start w:val="1"/>
      <w:numFmt w:val="bullet"/>
      <w:lvlText w:val=""/>
      <w:lvlJc w:val="left"/>
      <w:pPr>
        <w:tabs>
          <w:tab w:val="num" w:pos="4680"/>
        </w:tabs>
        <w:ind w:left="4680" w:hanging="360"/>
      </w:pPr>
      <w:rPr>
        <w:rFonts w:ascii="Wingdings" w:hAnsi="Wingdings" w:hint="default"/>
      </w:rPr>
    </w:lvl>
    <w:lvl w:ilvl="7" w:tplc="B0CC26AC" w:tentative="1">
      <w:start w:val="1"/>
      <w:numFmt w:val="bullet"/>
      <w:lvlText w:val=""/>
      <w:lvlJc w:val="left"/>
      <w:pPr>
        <w:tabs>
          <w:tab w:val="num" w:pos="5400"/>
        </w:tabs>
        <w:ind w:left="5400" w:hanging="360"/>
      </w:pPr>
      <w:rPr>
        <w:rFonts w:ascii="Wingdings" w:hAnsi="Wingdings" w:hint="default"/>
      </w:rPr>
    </w:lvl>
    <w:lvl w:ilvl="8" w:tplc="F0F0DC0A"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61985C08"/>
    <w:multiLevelType w:val="hybridMultilevel"/>
    <w:tmpl w:val="E8B034A2"/>
    <w:lvl w:ilvl="0" w:tplc="D3866446">
      <w:start w:val="1"/>
      <w:numFmt w:val="bullet"/>
      <w:lvlText w:val=""/>
      <w:lvlJc w:val="left"/>
      <w:pPr>
        <w:tabs>
          <w:tab w:val="num" w:pos="720"/>
        </w:tabs>
        <w:ind w:left="720" w:hanging="360"/>
      </w:pPr>
      <w:rPr>
        <w:rFonts w:ascii="Wingdings" w:hAnsi="Wingdings" w:hint="default"/>
        <w:color w:val="00A0DC" w:themeColor="background2"/>
      </w:rPr>
    </w:lvl>
    <w:lvl w:ilvl="1" w:tplc="7EA2870E" w:tentative="1">
      <w:start w:val="1"/>
      <w:numFmt w:val="bullet"/>
      <w:lvlText w:val=""/>
      <w:lvlJc w:val="left"/>
      <w:pPr>
        <w:tabs>
          <w:tab w:val="num" w:pos="1440"/>
        </w:tabs>
        <w:ind w:left="1440" w:hanging="360"/>
      </w:pPr>
      <w:rPr>
        <w:rFonts w:ascii="Wingdings" w:hAnsi="Wingdings" w:hint="default"/>
      </w:rPr>
    </w:lvl>
    <w:lvl w:ilvl="2" w:tplc="9BBE422A" w:tentative="1">
      <w:start w:val="1"/>
      <w:numFmt w:val="bullet"/>
      <w:lvlText w:val=""/>
      <w:lvlJc w:val="left"/>
      <w:pPr>
        <w:tabs>
          <w:tab w:val="num" w:pos="2160"/>
        </w:tabs>
        <w:ind w:left="2160" w:hanging="360"/>
      </w:pPr>
      <w:rPr>
        <w:rFonts w:ascii="Wingdings" w:hAnsi="Wingdings" w:hint="default"/>
      </w:rPr>
    </w:lvl>
    <w:lvl w:ilvl="3" w:tplc="D2161668" w:tentative="1">
      <w:start w:val="1"/>
      <w:numFmt w:val="bullet"/>
      <w:lvlText w:val=""/>
      <w:lvlJc w:val="left"/>
      <w:pPr>
        <w:tabs>
          <w:tab w:val="num" w:pos="2880"/>
        </w:tabs>
        <w:ind w:left="2880" w:hanging="360"/>
      </w:pPr>
      <w:rPr>
        <w:rFonts w:ascii="Wingdings" w:hAnsi="Wingdings" w:hint="default"/>
      </w:rPr>
    </w:lvl>
    <w:lvl w:ilvl="4" w:tplc="E04A0860" w:tentative="1">
      <w:start w:val="1"/>
      <w:numFmt w:val="bullet"/>
      <w:lvlText w:val=""/>
      <w:lvlJc w:val="left"/>
      <w:pPr>
        <w:tabs>
          <w:tab w:val="num" w:pos="3600"/>
        </w:tabs>
        <w:ind w:left="3600" w:hanging="360"/>
      </w:pPr>
      <w:rPr>
        <w:rFonts w:ascii="Wingdings" w:hAnsi="Wingdings" w:hint="default"/>
      </w:rPr>
    </w:lvl>
    <w:lvl w:ilvl="5" w:tplc="BC9C3582" w:tentative="1">
      <w:start w:val="1"/>
      <w:numFmt w:val="bullet"/>
      <w:lvlText w:val=""/>
      <w:lvlJc w:val="left"/>
      <w:pPr>
        <w:tabs>
          <w:tab w:val="num" w:pos="4320"/>
        </w:tabs>
        <w:ind w:left="4320" w:hanging="360"/>
      </w:pPr>
      <w:rPr>
        <w:rFonts w:ascii="Wingdings" w:hAnsi="Wingdings" w:hint="default"/>
      </w:rPr>
    </w:lvl>
    <w:lvl w:ilvl="6" w:tplc="03EE21DE" w:tentative="1">
      <w:start w:val="1"/>
      <w:numFmt w:val="bullet"/>
      <w:lvlText w:val=""/>
      <w:lvlJc w:val="left"/>
      <w:pPr>
        <w:tabs>
          <w:tab w:val="num" w:pos="5040"/>
        </w:tabs>
        <w:ind w:left="5040" w:hanging="360"/>
      </w:pPr>
      <w:rPr>
        <w:rFonts w:ascii="Wingdings" w:hAnsi="Wingdings" w:hint="default"/>
      </w:rPr>
    </w:lvl>
    <w:lvl w:ilvl="7" w:tplc="B0CC26AC" w:tentative="1">
      <w:start w:val="1"/>
      <w:numFmt w:val="bullet"/>
      <w:lvlText w:val=""/>
      <w:lvlJc w:val="left"/>
      <w:pPr>
        <w:tabs>
          <w:tab w:val="num" w:pos="5760"/>
        </w:tabs>
        <w:ind w:left="5760" w:hanging="360"/>
      </w:pPr>
      <w:rPr>
        <w:rFonts w:ascii="Wingdings" w:hAnsi="Wingdings" w:hint="default"/>
      </w:rPr>
    </w:lvl>
    <w:lvl w:ilvl="8" w:tplc="F0F0DC0A"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40F6E0E"/>
    <w:multiLevelType w:val="hybridMultilevel"/>
    <w:tmpl w:val="C8921358"/>
    <w:lvl w:ilvl="0" w:tplc="9DD2058C">
      <w:start w:val="1"/>
      <w:numFmt w:val="bullet"/>
      <w:lvlText w:val=""/>
      <w:lvlJc w:val="left"/>
      <w:pPr>
        <w:tabs>
          <w:tab w:val="num" w:pos="720"/>
        </w:tabs>
        <w:ind w:left="720" w:hanging="360"/>
      </w:pPr>
      <w:rPr>
        <w:rFonts w:ascii="Wingdings" w:hAnsi="Wingdings" w:hint="default"/>
      </w:rPr>
    </w:lvl>
    <w:lvl w:ilvl="1" w:tplc="2F621DD4">
      <w:start w:val="117"/>
      <w:numFmt w:val="bullet"/>
      <w:lvlText w:val=""/>
      <w:lvlJc w:val="left"/>
      <w:pPr>
        <w:tabs>
          <w:tab w:val="num" w:pos="1440"/>
        </w:tabs>
        <w:ind w:left="1440" w:hanging="360"/>
      </w:pPr>
      <w:rPr>
        <w:rFonts w:ascii="Wingdings" w:hAnsi="Wingdings" w:hint="default"/>
      </w:rPr>
    </w:lvl>
    <w:lvl w:ilvl="2" w:tplc="94AE5262" w:tentative="1">
      <w:start w:val="1"/>
      <w:numFmt w:val="bullet"/>
      <w:lvlText w:val=""/>
      <w:lvlJc w:val="left"/>
      <w:pPr>
        <w:tabs>
          <w:tab w:val="num" w:pos="2160"/>
        </w:tabs>
        <w:ind w:left="2160" w:hanging="360"/>
      </w:pPr>
      <w:rPr>
        <w:rFonts w:ascii="Wingdings" w:hAnsi="Wingdings" w:hint="default"/>
      </w:rPr>
    </w:lvl>
    <w:lvl w:ilvl="3" w:tplc="E5521154" w:tentative="1">
      <w:start w:val="1"/>
      <w:numFmt w:val="bullet"/>
      <w:lvlText w:val=""/>
      <w:lvlJc w:val="left"/>
      <w:pPr>
        <w:tabs>
          <w:tab w:val="num" w:pos="2880"/>
        </w:tabs>
        <w:ind w:left="2880" w:hanging="360"/>
      </w:pPr>
      <w:rPr>
        <w:rFonts w:ascii="Wingdings" w:hAnsi="Wingdings" w:hint="default"/>
      </w:rPr>
    </w:lvl>
    <w:lvl w:ilvl="4" w:tplc="1B304D54" w:tentative="1">
      <w:start w:val="1"/>
      <w:numFmt w:val="bullet"/>
      <w:lvlText w:val=""/>
      <w:lvlJc w:val="left"/>
      <w:pPr>
        <w:tabs>
          <w:tab w:val="num" w:pos="3600"/>
        </w:tabs>
        <w:ind w:left="3600" w:hanging="360"/>
      </w:pPr>
      <w:rPr>
        <w:rFonts w:ascii="Wingdings" w:hAnsi="Wingdings" w:hint="default"/>
      </w:rPr>
    </w:lvl>
    <w:lvl w:ilvl="5" w:tplc="EBD62566" w:tentative="1">
      <w:start w:val="1"/>
      <w:numFmt w:val="bullet"/>
      <w:lvlText w:val=""/>
      <w:lvlJc w:val="left"/>
      <w:pPr>
        <w:tabs>
          <w:tab w:val="num" w:pos="4320"/>
        </w:tabs>
        <w:ind w:left="4320" w:hanging="360"/>
      </w:pPr>
      <w:rPr>
        <w:rFonts w:ascii="Wingdings" w:hAnsi="Wingdings" w:hint="default"/>
      </w:rPr>
    </w:lvl>
    <w:lvl w:ilvl="6" w:tplc="38CA1CCE" w:tentative="1">
      <w:start w:val="1"/>
      <w:numFmt w:val="bullet"/>
      <w:lvlText w:val=""/>
      <w:lvlJc w:val="left"/>
      <w:pPr>
        <w:tabs>
          <w:tab w:val="num" w:pos="5040"/>
        </w:tabs>
        <w:ind w:left="5040" w:hanging="360"/>
      </w:pPr>
      <w:rPr>
        <w:rFonts w:ascii="Wingdings" w:hAnsi="Wingdings" w:hint="default"/>
      </w:rPr>
    </w:lvl>
    <w:lvl w:ilvl="7" w:tplc="84D4283C" w:tentative="1">
      <w:start w:val="1"/>
      <w:numFmt w:val="bullet"/>
      <w:lvlText w:val=""/>
      <w:lvlJc w:val="left"/>
      <w:pPr>
        <w:tabs>
          <w:tab w:val="num" w:pos="5760"/>
        </w:tabs>
        <w:ind w:left="5760" w:hanging="360"/>
      </w:pPr>
      <w:rPr>
        <w:rFonts w:ascii="Wingdings" w:hAnsi="Wingdings" w:hint="default"/>
      </w:rPr>
    </w:lvl>
    <w:lvl w:ilvl="8" w:tplc="EFF411CE"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6"/>
  </w:num>
  <w:num w:numId="3">
    <w:abstractNumId w:val="7"/>
  </w:num>
  <w:num w:numId="4">
    <w:abstractNumId w:val="4"/>
  </w:num>
  <w:num w:numId="5">
    <w:abstractNumId w:val="3"/>
  </w:num>
  <w:num w:numId="6">
    <w:abstractNumId w:val="0"/>
  </w:num>
  <w:num w:numId="7">
    <w:abstractNumId w:val="2"/>
  </w:num>
  <w:num w:numId="8">
    <w:abstractNumId w:val="8"/>
  </w:num>
  <w:num w:numId="9">
    <w:abstractNumId w:val="1"/>
  </w:num>
  <w:num w:numId="10">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de-DE" w:vendorID="64" w:dllVersion="131078" w:nlCheck="1" w:checkStyle="0"/>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51201"/>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3C0"/>
    <w:rsid w:val="00001DFB"/>
    <w:rsid w:val="0001030D"/>
    <w:rsid w:val="00010C96"/>
    <w:rsid w:val="00017717"/>
    <w:rsid w:val="00017AD9"/>
    <w:rsid w:val="00024EE9"/>
    <w:rsid w:val="00027E33"/>
    <w:rsid w:val="000471D4"/>
    <w:rsid w:val="000626D3"/>
    <w:rsid w:val="00064DE4"/>
    <w:rsid w:val="00070D5B"/>
    <w:rsid w:val="00075CFA"/>
    <w:rsid w:val="00080779"/>
    <w:rsid w:val="00087568"/>
    <w:rsid w:val="000B40DB"/>
    <w:rsid w:val="000D1074"/>
    <w:rsid w:val="000D5284"/>
    <w:rsid w:val="000E13E2"/>
    <w:rsid w:val="000E66EC"/>
    <w:rsid w:val="001009AB"/>
    <w:rsid w:val="00106960"/>
    <w:rsid w:val="001133A3"/>
    <w:rsid w:val="001234BA"/>
    <w:rsid w:val="0012549F"/>
    <w:rsid w:val="001346DA"/>
    <w:rsid w:val="001379FB"/>
    <w:rsid w:val="00144DE4"/>
    <w:rsid w:val="001544C1"/>
    <w:rsid w:val="00171A90"/>
    <w:rsid w:val="00181328"/>
    <w:rsid w:val="00191B7B"/>
    <w:rsid w:val="00197C90"/>
    <w:rsid w:val="001A6C44"/>
    <w:rsid w:val="001A7968"/>
    <w:rsid w:val="001C1F3B"/>
    <w:rsid w:val="001C2AE0"/>
    <w:rsid w:val="001C3917"/>
    <w:rsid w:val="001D405A"/>
    <w:rsid w:val="001D7A81"/>
    <w:rsid w:val="001F5F23"/>
    <w:rsid w:val="001F6AB9"/>
    <w:rsid w:val="00213A46"/>
    <w:rsid w:val="0022697A"/>
    <w:rsid w:val="00230BF2"/>
    <w:rsid w:val="002560A1"/>
    <w:rsid w:val="00257269"/>
    <w:rsid w:val="002579F5"/>
    <w:rsid w:val="002629EA"/>
    <w:rsid w:val="00262EF5"/>
    <w:rsid w:val="0027206E"/>
    <w:rsid w:val="00272217"/>
    <w:rsid w:val="00274D1F"/>
    <w:rsid w:val="00275CCB"/>
    <w:rsid w:val="00276C42"/>
    <w:rsid w:val="0029077D"/>
    <w:rsid w:val="002A19F6"/>
    <w:rsid w:val="002A557A"/>
    <w:rsid w:val="002C1058"/>
    <w:rsid w:val="002D2CFF"/>
    <w:rsid w:val="002F0F6F"/>
    <w:rsid w:val="003014A3"/>
    <w:rsid w:val="00306F18"/>
    <w:rsid w:val="00321923"/>
    <w:rsid w:val="003220C3"/>
    <w:rsid w:val="00346010"/>
    <w:rsid w:val="003463D1"/>
    <w:rsid w:val="00351017"/>
    <w:rsid w:val="00366111"/>
    <w:rsid w:val="00367548"/>
    <w:rsid w:val="003804F3"/>
    <w:rsid w:val="0038497D"/>
    <w:rsid w:val="00397799"/>
    <w:rsid w:val="003A0D46"/>
    <w:rsid w:val="003A464D"/>
    <w:rsid w:val="003D5F3D"/>
    <w:rsid w:val="003E1736"/>
    <w:rsid w:val="003E3908"/>
    <w:rsid w:val="003F4B93"/>
    <w:rsid w:val="00401216"/>
    <w:rsid w:val="004105D8"/>
    <w:rsid w:val="00415721"/>
    <w:rsid w:val="00417F6F"/>
    <w:rsid w:val="004347D1"/>
    <w:rsid w:val="004401F4"/>
    <w:rsid w:val="004407DC"/>
    <w:rsid w:val="00443069"/>
    <w:rsid w:val="00445EF9"/>
    <w:rsid w:val="004605F6"/>
    <w:rsid w:val="0046535F"/>
    <w:rsid w:val="00481597"/>
    <w:rsid w:val="004817FB"/>
    <w:rsid w:val="004961D3"/>
    <w:rsid w:val="004A2787"/>
    <w:rsid w:val="004B1435"/>
    <w:rsid w:val="004F1E27"/>
    <w:rsid w:val="005006F2"/>
    <w:rsid w:val="00513A4B"/>
    <w:rsid w:val="00520897"/>
    <w:rsid w:val="00521733"/>
    <w:rsid w:val="00537C82"/>
    <w:rsid w:val="0054012D"/>
    <w:rsid w:val="005475DE"/>
    <w:rsid w:val="00547750"/>
    <w:rsid w:val="00570C27"/>
    <w:rsid w:val="00571194"/>
    <w:rsid w:val="005750CB"/>
    <w:rsid w:val="0058077E"/>
    <w:rsid w:val="0058611D"/>
    <w:rsid w:val="0058634F"/>
    <w:rsid w:val="00594C60"/>
    <w:rsid w:val="005A1ADE"/>
    <w:rsid w:val="005A5380"/>
    <w:rsid w:val="005C623C"/>
    <w:rsid w:val="005D59E6"/>
    <w:rsid w:val="005F022F"/>
    <w:rsid w:val="005F3F60"/>
    <w:rsid w:val="006055D7"/>
    <w:rsid w:val="006075EF"/>
    <w:rsid w:val="00610F49"/>
    <w:rsid w:val="006143F9"/>
    <w:rsid w:val="0062278F"/>
    <w:rsid w:val="00623204"/>
    <w:rsid w:val="00650CF8"/>
    <w:rsid w:val="0066716B"/>
    <w:rsid w:val="00697D14"/>
    <w:rsid w:val="006C15C6"/>
    <w:rsid w:val="006D5941"/>
    <w:rsid w:val="006E1BAA"/>
    <w:rsid w:val="006F1125"/>
    <w:rsid w:val="006F1AC9"/>
    <w:rsid w:val="0070039B"/>
    <w:rsid w:val="007143F9"/>
    <w:rsid w:val="007162ED"/>
    <w:rsid w:val="00735FDB"/>
    <w:rsid w:val="00737128"/>
    <w:rsid w:val="00742CE2"/>
    <w:rsid w:val="0076147E"/>
    <w:rsid w:val="00772ED8"/>
    <w:rsid w:val="00774ABF"/>
    <w:rsid w:val="0079664A"/>
    <w:rsid w:val="007A4EF3"/>
    <w:rsid w:val="007A636B"/>
    <w:rsid w:val="007A67B4"/>
    <w:rsid w:val="007B0121"/>
    <w:rsid w:val="007D3E7A"/>
    <w:rsid w:val="007F0D37"/>
    <w:rsid w:val="007F5608"/>
    <w:rsid w:val="007F727D"/>
    <w:rsid w:val="007F7E9B"/>
    <w:rsid w:val="008030A6"/>
    <w:rsid w:val="008051FD"/>
    <w:rsid w:val="0080557B"/>
    <w:rsid w:val="00807C59"/>
    <w:rsid w:val="00823789"/>
    <w:rsid w:val="008250FF"/>
    <w:rsid w:val="008461E1"/>
    <w:rsid w:val="008547A0"/>
    <w:rsid w:val="00891766"/>
    <w:rsid w:val="0089233C"/>
    <w:rsid w:val="00897A52"/>
    <w:rsid w:val="008B07C0"/>
    <w:rsid w:val="008C0447"/>
    <w:rsid w:val="008C15CC"/>
    <w:rsid w:val="009051A1"/>
    <w:rsid w:val="0090785A"/>
    <w:rsid w:val="009178FE"/>
    <w:rsid w:val="00917E12"/>
    <w:rsid w:val="00920D02"/>
    <w:rsid w:val="00927C6C"/>
    <w:rsid w:val="0093011B"/>
    <w:rsid w:val="009368F5"/>
    <w:rsid w:val="00944CAE"/>
    <w:rsid w:val="009479AC"/>
    <w:rsid w:val="0097733B"/>
    <w:rsid w:val="009A1B07"/>
    <w:rsid w:val="009A4FA6"/>
    <w:rsid w:val="009C58AA"/>
    <w:rsid w:val="009C73C6"/>
    <w:rsid w:val="009E15B5"/>
    <w:rsid w:val="009E1B64"/>
    <w:rsid w:val="009F50FD"/>
    <w:rsid w:val="00A04D46"/>
    <w:rsid w:val="00A13CD6"/>
    <w:rsid w:val="00A15C08"/>
    <w:rsid w:val="00A16171"/>
    <w:rsid w:val="00A24BCC"/>
    <w:rsid w:val="00A24FD8"/>
    <w:rsid w:val="00A368CD"/>
    <w:rsid w:val="00A36C66"/>
    <w:rsid w:val="00A5108C"/>
    <w:rsid w:val="00A64CDA"/>
    <w:rsid w:val="00A7235B"/>
    <w:rsid w:val="00A738CF"/>
    <w:rsid w:val="00A73AAF"/>
    <w:rsid w:val="00A9766B"/>
    <w:rsid w:val="00AA3FF1"/>
    <w:rsid w:val="00AB73AA"/>
    <w:rsid w:val="00AC0A7D"/>
    <w:rsid w:val="00AD69E4"/>
    <w:rsid w:val="00AD6E76"/>
    <w:rsid w:val="00AD7894"/>
    <w:rsid w:val="00AE3F08"/>
    <w:rsid w:val="00AF3D8F"/>
    <w:rsid w:val="00B02CF5"/>
    <w:rsid w:val="00B0470F"/>
    <w:rsid w:val="00B062F2"/>
    <w:rsid w:val="00B10596"/>
    <w:rsid w:val="00B16A61"/>
    <w:rsid w:val="00B30F66"/>
    <w:rsid w:val="00B31743"/>
    <w:rsid w:val="00B42D2F"/>
    <w:rsid w:val="00B431A0"/>
    <w:rsid w:val="00B47E74"/>
    <w:rsid w:val="00B541B8"/>
    <w:rsid w:val="00B57FAC"/>
    <w:rsid w:val="00B71131"/>
    <w:rsid w:val="00B73E21"/>
    <w:rsid w:val="00B74DE5"/>
    <w:rsid w:val="00B8324A"/>
    <w:rsid w:val="00BA3C3F"/>
    <w:rsid w:val="00BC229D"/>
    <w:rsid w:val="00BD5ABB"/>
    <w:rsid w:val="00BF1F0F"/>
    <w:rsid w:val="00BF46E5"/>
    <w:rsid w:val="00BF5A37"/>
    <w:rsid w:val="00C03D9D"/>
    <w:rsid w:val="00C10053"/>
    <w:rsid w:val="00C17557"/>
    <w:rsid w:val="00C379C1"/>
    <w:rsid w:val="00C414C9"/>
    <w:rsid w:val="00C45AD8"/>
    <w:rsid w:val="00C60AA7"/>
    <w:rsid w:val="00C61C2E"/>
    <w:rsid w:val="00C61E6B"/>
    <w:rsid w:val="00C63465"/>
    <w:rsid w:val="00C64040"/>
    <w:rsid w:val="00C65530"/>
    <w:rsid w:val="00C74CDC"/>
    <w:rsid w:val="00C75D10"/>
    <w:rsid w:val="00C96136"/>
    <w:rsid w:val="00CA00A9"/>
    <w:rsid w:val="00CB1186"/>
    <w:rsid w:val="00CB1588"/>
    <w:rsid w:val="00CD1E96"/>
    <w:rsid w:val="00CF622D"/>
    <w:rsid w:val="00D0150A"/>
    <w:rsid w:val="00D043C0"/>
    <w:rsid w:val="00D05F12"/>
    <w:rsid w:val="00D071E6"/>
    <w:rsid w:val="00D113BA"/>
    <w:rsid w:val="00D2171A"/>
    <w:rsid w:val="00D25C08"/>
    <w:rsid w:val="00D322E6"/>
    <w:rsid w:val="00D40674"/>
    <w:rsid w:val="00D50588"/>
    <w:rsid w:val="00D61478"/>
    <w:rsid w:val="00D65A21"/>
    <w:rsid w:val="00D70851"/>
    <w:rsid w:val="00D71671"/>
    <w:rsid w:val="00D72330"/>
    <w:rsid w:val="00D743CB"/>
    <w:rsid w:val="00D80B8D"/>
    <w:rsid w:val="00D82A98"/>
    <w:rsid w:val="00D915A1"/>
    <w:rsid w:val="00DA3508"/>
    <w:rsid w:val="00DA7ADD"/>
    <w:rsid w:val="00DB0FC8"/>
    <w:rsid w:val="00DC77E6"/>
    <w:rsid w:val="00DD063D"/>
    <w:rsid w:val="00DE114A"/>
    <w:rsid w:val="00DF2A9D"/>
    <w:rsid w:val="00E16955"/>
    <w:rsid w:val="00E24340"/>
    <w:rsid w:val="00E36539"/>
    <w:rsid w:val="00E471E2"/>
    <w:rsid w:val="00E4780C"/>
    <w:rsid w:val="00E54363"/>
    <w:rsid w:val="00E61606"/>
    <w:rsid w:val="00E7070B"/>
    <w:rsid w:val="00E70EFC"/>
    <w:rsid w:val="00E93B4F"/>
    <w:rsid w:val="00EA3D1C"/>
    <w:rsid w:val="00EA6393"/>
    <w:rsid w:val="00EE0E34"/>
    <w:rsid w:val="00EE5907"/>
    <w:rsid w:val="00EE5B89"/>
    <w:rsid w:val="00F05208"/>
    <w:rsid w:val="00F06CA2"/>
    <w:rsid w:val="00F12542"/>
    <w:rsid w:val="00F23A94"/>
    <w:rsid w:val="00F2656D"/>
    <w:rsid w:val="00F26FBF"/>
    <w:rsid w:val="00F314D7"/>
    <w:rsid w:val="00F404F1"/>
    <w:rsid w:val="00F46576"/>
    <w:rsid w:val="00F543F6"/>
    <w:rsid w:val="00F55EC0"/>
    <w:rsid w:val="00F73A4F"/>
    <w:rsid w:val="00F80CDC"/>
    <w:rsid w:val="00F8560C"/>
    <w:rsid w:val="00FA23C1"/>
    <w:rsid w:val="00FA769E"/>
    <w:rsid w:val="00FB6D7C"/>
    <w:rsid w:val="00FC3C73"/>
    <w:rsid w:val="00FD4E0A"/>
    <w:rsid w:val="00FE18D8"/>
    <w:rsid w:val="00FE4C31"/>
    <w:rsid w:val="00FF0A5D"/>
    <w:rsid w:val="00FF2918"/>
    <w:rsid w:val="0B0BA113"/>
    <w:rsid w:val="0FCDC436"/>
    <w:rsid w:val="113AA30A"/>
    <w:rsid w:val="14715EC9"/>
    <w:rsid w:val="177A20EE"/>
    <w:rsid w:val="1C3797D8"/>
    <w:rsid w:val="1C527D25"/>
    <w:rsid w:val="2BBF91E8"/>
    <w:rsid w:val="304A68F8"/>
    <w:rsid w:val="35D317B4"/>
    <w:rsid w:val="3AD72115"/>
    <w:rsid w:val="3E721950"/>
    <w:rsid w:val="4C8CF9B7"/>
    <w:rsid w:val="4FD47002"/>
    <w:rsid w:val="539F379D"/>
    <w:rsid w:val="56C162D1"/>
    <w:rsid w:val="585B734E"/>
    <w:rsid w:val="6247D249"/>
    <w:rsid w:val="63D73E67"/>
    <w:rsid w:val="64C2B39B"/>
    <w:rsid w:val="70DABAB4"/>
    <w:rsid w:val="7A58C38F"/>
    <w:rsid w:val="7AC7BD70"/>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01"/>
    <o:shapelayout v:ext="edit">
      <o:idmap v:ext="edit" data="1"/>
    </o:shapelayout>
  </w:shapeDefaults>
  <w:decimalSymbol w:val=","/>
  <w:listSeparator w:val=";"/>
  <w14:docId w14:val="0F51901C"/>
  <w15:docId w15:val="{73CCD2DB-47C6-4E05-A3B5-3819036FD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lsdException w:name="heading 5" w:uiPriority="0"/>
    <w:lsdException w:name="heading 6" w:uiPriority="0"/>
    <w:lsdException w:name="heading 7" w:uiPriority="0"/>
    <w:lsdException w:name="heading 8" w:uiPriority="0"/>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qFormat/>
    <w:rsid w:val="004105D8"/>
    <w:pPr>
      <w:spacing w:after="360"/>
      <w:outlineLvl w:val="0"/>
    </w:pPr>
    <w:rPr>
      <w:b/>
      <w:color w:val="00A0DC" w:themeColor="background2"/>
      <w:sz w:val="32"/>
    </w:rPr>
  </w:style>
  <w:style w:type="paragraph" w:styleId="berschrift2">
    <w:name w:val="heading 2"/>
    <w:aliases w:val="Sub-Headline"/>
    <w:basedOn w:val="Standard"/>
    <w:next w:val="Standard"/>
    <w:qFormat/>
    <w:rsid w:val="00017717"/>
    <w:pPr>
      <w:spacing w:before="600"/>
      <w:outlineLvl w:val="1"/>
    </w:pPr>
    <w:rPr>
      <w:b/>
      <w:color w:val="001941" w:themeColor="text2"/>
      <w:sz w:val="24"/>
    </w:rPr>
  </w:style>
  <w:style w:type="paragraph" w:styleId="berschrift3">
    <w:name w:val="heading 3"/>
    <w:aliases w:val="Small Headline above Big Headline"/>
    <w:basedOn w:val="Standard"/>
    <w:next w:val="Standard"/>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styleId="Listenabsatz">
    <w:name w:val="List Paragraph"/>
    <w:basedOn w:val="Standard"/>
    <w:uiPriority w:val="34"/>
    <w:qFormat/>
    <w:rsid w:val="00F543F6"/>
    <w:pPr>
      <w:ind w:left="720"/>
      <w:contextualSpacing/>
    </w:pPr>
  </w:style>
  <w:style w:type="character" w:styleId="Kommentarzeichen">
    <w:name w:val="annotation reference"/>
    <w:basedOn w:val="Absatz-Standardschriftart"/>
    <w:uiPriority w:val="99"/>
    <w:semiHidden/>
    <w:unhideWhenUsed/>
    <w:rsid w:val="003F4B93"/>
    <w:rPr>
      <w:sz w:val="16"/>
      <w:szCs w:val="16"/>
    </w:rPr>
  </w:style>
  <w:style w:type="paragraph" w:styleId="Kommentartext">
    <w:name w:val="annotation text"/>
    <w:basedOn w:val="Standard"/>
    <w:link w:val="KommentartextZchn"/>
    <w:uiPriority w:val="99"/>
    <w:semiHidden/>
    <w:unhideWhenUsed/>
    <w:rsid w:val="003F4B93"/>
    <w:pPr>
      <w:spacing w:line="240" w:lineRule="auto"/>
    </w:pPr>
    <w:rPr>
      <w:sz w:val="20"/>
    </w:rPr>
  </w:style>
  <w:style w:type="character" w:customStyle="1" w:styleId="KommentartextZchn">
    <w:name w:val="Kommentartext Zchn"/>
    <w:basedOn w:val="Absatz-Standardschriftart"/>
    <w:link w:val="Kommentartext"/>
    <w:uiPriority w:val="99"/>
    <w:semiHidden/>
    <w:rsid w:val="003F4B93"/>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3F4B93"/>
    <w:rPr>
      <w:b/>
      <w:bCs/>
    </w:rPr>
  </w:style>
  <w:style w:type="character" w:customStyle="1" w:styleId="KommentarthemaZchn">
    <w:name w:val="Kommentarthema Zchn"/>
    <w:basedOn w:val="KommentartextZchn"/>
    <w:link w:val="Kommentarthema"/>
    <w:uiPriority w:val="99"/>
    <w:semiHidden/>
    <w:rsid w:val="003F4B93"/>
    <w:rPr>
      <w:rFonts w:ascii="Arial" w:hAnsi="Arial"/>
      <w:b/>
      <w:bCs/>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1202661">
      <w:bodyDiv w:val="1"/>
      <w:marLeft w:val="0"/>
      <w:marRight w:val="0"/>
      <w:marTop w:val="0"/>
      <w:marBottom w:val="0"/>
      <w:divBdr>
        <w:top w:val="none" w:sz="0" w:space="0" w:color="auto"/>
        <w:left w:val="none" w:sz="0" w:space="0" w:color="auto"/>
        <w:bottom w:val="none" w:sz="0" w:space="0" w:color="auto"/>
        <w:right w:val="none" w:sz="0" w:space="0" w:color="auto"/>
      </w:divBdr>
      <w:divsChild>
        <w:div w:id="125466993">
          <w:marLeft w:val="274"/>
          <w:marRight w:val="0"/>
          <w:marTop w:val="0"/>
          <w:marBottom w:val="0"/>
          <w:divBdr>
            <w:top w:val="none" w:sz="0" w:space="0" w:color="auto"/>
            <w:left w:val="none" w:sz="0" w:space="0" w:color="auto"/>
            <w:bottom w:val="none" w:sz="0" w:space="0" w:color="auto"/>
            <w:right w:val="none" w:sz="0" w:space="0" w:color="auto"/>
          </w:divBdr>
        </w:div>
      </w:divsChild>
    </w:div>
    <w:div w:id="342323980">
      <w:bodyDiv w:val="1"/>
      <w:marLeft w:val="0"/>
      <w:marRight w:val="0"/>
      <w:marTop w:val="0"/>
      <w:marBottom w:val="0"/>
      <w:divBdr>
        <w:top w:val="none" w:sz="0" w:space="0" w:color="auto"/>
        <w:left w:val="none" w:sz="0" w:space="0" w:color="auto"/>
        <w:bottom w:val="none" w:sz="0" w:space="0" w:color="auto"/>
        <w:right w:val="none" w:sz="0" w:space="0" w:color="auto"/>
      </w:divBdr>
      <w:divsChild>
        <w:div w:id="778990276">
          <w:marLeft w:val="446"/>
          <w:marRight w:val="0"/>
          <w:marTop w:val="0"/>
          <w:marBottom w:val="0"/>
          <w:divBdr>
            <w:top w:val="none" w:sz="0" w:space="0" w:color="auto"/>
            <w:left w:val="none" w:sz="0" w:space="0" w:color="auto"/>
            <w:bottom w:val="none" w:sz="0" w:space="0" w:color="auto"/>
            <w:right w:val="none" w:sz="0" w:space="0" w:color="auto"/>
          </w:divBdr>
        </w:div>
        <w:div w:id="859201943">
          <w:marLeft w:val="446"/>
          <w:marRight w:val="0"/>
          <w:marTop w:val="0"/>
          <w:marBottom w:val="0"/>
          <w:divBdr>
            <w:top w:val="none" w:sz="0" w:space="0" w:color="auto"/>
            <w:left w:val="none" w:sz="0" w:space="0" w:color="auto"/>
            <w:bottom w:val="none" w:sz="0" w:space="0" w:color="auto"/>
            <w:right w:val="none" w:sz="0" w:space="0" w:color="auto"/>
          </w:divBdr>
        </w:div>
      </w:divsChild>
    </w:div>
    <w:div w:id="415325978">
      <w:bodyDiv w:val="1"/>
      <w:marLeft w:val="0"/>
      <w:marRight w:val="0"/>
      <w:marTop w:val="0"/>
      <w:marBottom w:val="0"/>
      <w:divBdr>
        <w:top w:val="none" w:sz="0" w:space="0" w:color="auto"/>
        <w:left w:val="none" w:sz="0" w:space="0" w:color="auto"/>
        <w:bottom w:val="none" w:sz="0" w:space="0" w:color="auto"/>
        <w:right w:val="none" w:sz="0" w:space="0" w:color="auto"/>
      </w:divBdr>
      <w:divsChild>
        <w:div w:id="527449082">
          <w:marLeft w:val="446"/>
          <w:marRight w:val="0"/>
          <w:marTop w:val="0"/>
          <w:marBottom w:val="120"/>
          <w:divBdr>
            <w:top w:val="none" w:sz="0" w:space="0" w:color="auto"/>
            <w:left w:val="none" w:sz="0" w:space="0" w:color="auto"/>
            <w:bottom w:val="none" w:sz="0" w:space="0" w:color="auto"/>
            <w:right w:val="none" w:sz="0" w:space="0" w:color="auto"/>
          </w:divBdr>
        </w:div>
        <w:div w:id="1866286194">
          <w:marLeft w:val="446"/>
          <w:marRight w:val="0"/>
          <w:marTop w:val="0"/>
          <w:marBottom w:val="120"/>
          <w:divBdr>
            <w:top w:val="none" w:sz="0" w:space="0" w:color="auto"/>
            <w:left w:val="none" w:sz="0" w:space="0" w:color="auto"/>
            <w:bottom w:val="none" w:sz="0" w:space="0" w:color="auto"/>
            <w:right w:val="none" w:sz="0" w:space="0" w:color="auto"/>
          </w:divBdr>
        </w:div>
        <w:div w:id="920917800">
          <w:marLeft w:val="446"/>
          <w:marRight w:val="0"/>
          <w:marTop w:val="0"/>
          <w:marBottom w:val="120"/>
          <w:divBdr>
            <w:top w:val="none" w:sz="0" w:space="0" w:color="auto"/>
            <w:left w:val="none" w:sz="0" w:space="0" w:color="auto"/>
            <w:bottom w:val="none" w:sz="0" w:space="0" w:color="auto"/>
            <w:right w:val="none" w:sz="0" w:space="0" w:color="auto"/>
          </w:divBdr>
        </w:div>
        <w:div w:id="1016276538">
          <w:marLeft w:val="446"/>
          <w:marRight w:val="0"/>
          <w:marTop w:val="0"/>
          <w:marBottom w:val="120"/>
          <w:divBdr>
            <w:top w:val="none" w:sz="0" w:space="0" w:color="auto"/>
            <w:left w:val="none" w:sz="0" w:space="0" w:color="auto"/>
            <w:bottom w:val="none" w:sz="0" w:space="0" w:color="auto"/>
            <w:right w:val="none" w:sz="0" w:space="0" w:color="auto"/>
          </w:divBdr>
        </w:div>
        <w:div w:id="1429228097">
          <w:marLeft w:val="446"/>
          <w:marRight w:val="0"/>
          <w:marTop w:val="0"/>
          <w:marBottom w:val="120"/>
          <w:divBdr>
            <w:top w:val="none" w:sz="0" w:space="0" w:color="auto"/>
            <w:left w:val="none" w:sz="0" w:space="0" w:color="auto"/>
            <w:bottom w:val="none" w:sz="0" w:space="0" w:color="auto"/>
            <w:right w:val="none" w:sz="0" w:space="0" w:color="auto"/>
          </w:divBdr>
        </w:div>
        <w:div w:id="588541610">
          <w:marLeft w:val="446"/>
          <w:marRight w:val="0"/>
          <w:marTop w:val="0"/>
          <w:marBottom w:val="120"/>
          <w:divBdr>
            <w:top w:val="none" w:sz="0" w:space="0" w:color="auto"/>
            <w:left w:val="none" w:sz="0" w:space="0" w:color="auto"/>
            <w:bottom w:val="none" w:sz="0" w:space="0" w:color="auto"/>
            <w:right w:val="none" w:sz="0" w:space="0" w:color="auto"/>
          </w:divBdr>
        </w:div>
      </w:divsChild>
    </w:div>
    <w:div w:id="619991893">
      <w:bodyDiv w:val="1"/>
      <w:marLeft w:val="0"/>
      <w:marRight w:val="0"/>
      <w:marTop w:val="0"/>
      <w:marBottom w:val="0"/>
      <w:divBdr>
        <w:top w:val="none" w:sz="0" w:space="0" w:color="auto"/>
        <w:left w:val="none" w:sz="0" w:space="0" w:color="auto"/>
        <w:bottom w:val="none" w:sz="0" w:space="0" w:color="auto"/>
        <w:right w:val="none" w:sz="0" w:space="0" w:color="auto"/>
      </w:divBdr>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903950200">
      <w:bodyDiv w:val="1"/>
      <w:marLeft w:val="0"/>
      <w:marRight w:val="0"/>
      <w:marTop w:val="0"/>
      <w:marBottom w:val="0"/>
      <w:divBdr>
        <w:top w:val="none" w:sz="0" w:space="0" w:color="auto"/>
        <w:left w:val="none" w:sz="0" w:space="0" w:color="auto"/>
        <w:bottom w:val="none" w:sz="0" w:space="0" w:color="auto"/>
        <w:right w:val="none" w:sz="0" w:space="0" w:color="auto"/>
      </w:divBdr>
      <w:divsChild>
        <w:div w:id="1355156210">
          <w:marLeft w:val="446"/>
          <w:marRight w:val="0"/>
          <w:marTop w:val="0"/>
          <w:marBottom w:val="0"/>
          <w:divBdr>
            <w:top w:val="none" w:sz="0" w:space="0" w:color="auto"/>
            <w:left w:val="none" w:sz="0" w:space="0" w:color="auto"/>
            <w:bottom w:val="none" w:sz="0" w:space="0" w:color="auto"/>
            <w:right w:val="none" w:sz="0" w:space="0" w:color="auto"/>
          </w:divBdr>
        </w:div>
        <w:div w:id="55586923">
          <w:marLeft w:val="446"/>
          <w:marRight w:val="0"/>
          <w:marTop w:val="120"/>
          <w:marBottom w:val="0"/>
          <w:divBdr>
            <w:top w:val="none" w:sz="0" w:space="0" w:color="auto"/>
            <w:left w:val="none" w:sz="0" w:space="0" w:color="auto"/>
            <w:bottom w:val="none" w:sz="0" w:space="0" w:color="auto"/>
            <w:right w:val="none" w:sz="0" w:space="0" w:color="auto"/>
          </w:divBdr>
        </w:div>
        <w:div w:id="1958440227">
          <w:marLeft w:val="446"/>
          <w:marRight w:val="0"/>
          <w:marTop w:val="120"/>
          <w:marBottom w:val="0"/>
          <w:divBdr>
            <w:top w:val="none" w:sz="0" w:space="0" w:color="auto"/>
            <w:left w:val="none" w:sz="0" w:space="0" w:color="auto"/>
            <w:bottom w:val="none" w:sz="0" w:space="0" w:color="auto"/>
            <w:right w:val="none" w:sz="0" w:space="0" w:color="auto"/>
          </w:divBdr>
        </w:div>
        <w:div w:id="1199440070">
          <w:marLeft w:val="446"/>
          <w:marRight w:val="0"/>
          <w:marTop w:val="120"/>
          <w:marBottom w:val="0"/>
          <w:divBdr>
            <w:top w:val="none" w:sz="0" w:space="0" w:color="auto"/>
            <w:left w:val="none" w:sz="0" w:space="0" w:color="auto"/>
            <w:bottom w:val="none" w:sz="0" w:space="0" w:color="auto"/>
            <w:right w:val="none" w:sz="0" w:space="0" w:color="auto"/>
          </w:divBdr>
        </w:div>
      </w:divsChild>
    </w:div>
    <w:div w:id="1022904211">
      <w:bodyDiv w:val="1"/>
      <w:marLeft w:val="0"/>
      <w:marRight w:val="0"/>
      <w:marTop w:val="0"/>
      <w:marBottom w:val="0"/>
      <w:divBdr>
        <w:top w:val="none" w:sz="0" w:space="0" w:color="auto"/>
        <w:left w:val="none" w:sz="0" w:space="0" w:color="auto"/>
        <w:bottom w:val="none" w:sz="0" w:space="0" w:color="auto"/>
        <w:right w:val="none" w:sz="0" w:space="0" w:color="auto"/>
      </w:divBdr>
      <w:divsChild>
        <w:div w:id="1222983235">
          <w:marLeft w:val="274"/>
          <w:marRight w:val="0"/>
          <w:marTop w:val="0"/>
          <w:marBottom w:val="120"/>
          <w:divBdr>
            <w:top w:val="none" w:sz="0" w:space="0" w:color="auto"/>
            <w:left w:val="none" w:sz="0" w:space="0" w:color="auto"/>
            <w:bottom w:val="none" w:sz="0" w:space="0" w:color="auto"/>
            <w:right w:val="none" w:sz="0" w:space="0" w:color="auto"/>
          </w:divBdr>
        </w:div>
        <w:div w:id="2126927278">
          <w:marLeft w:val="274"/>
          <w:marRight w:val="0"/>
          <w:marTop w:val="0"/>
          <w:marBottom w:val="120"/>
          <w:divBdr>
            <w:top w:val="none" w:sz="0" w:space="0" w:color="auto"/>
            <w:left w:val="none" w:sz="0" w:space="0" w:color="auto"/>
            <w:bottom w:val="none" w:sz="0" w:space="0" w:color="auto"/>
            <w:right w:val="none" w:sz="0" w:space="0" w:color="auto"/>
          </w:divBdr>
        </w:div>
        <w:div w:id="1440225373">
          <w:marLeft w:val="274"/>
          <w:marRight w:val="0"/>
          <w:marTop w:val="0"/>
          <w:marBottom w:val="120"/>
          <w:divBdr>
            <w:top w:val="none" w:sz="0" w:space="0" w:color="auto"/>
            <w:left w:val="none" w:sz="0" w:space="0" w:color="auto"/>
            <w:bottom w:val="none" w:sz="0" w:space="0" w:color="auto"/>
            <w:right w:val="none" w:sz="0" w:space="0" w:color="auto"/>
          </w:divBdr>
        </w:div>
      </w:divsChild>
    </w:div>
    <w:div w:id="1035157852">
      <w:bodyDiv w:val="1"/>
      <w:marLeft w:val="0"/>
      <w:marRight w:val="0"/>
      <w:marTop w:val="0"/>
      <w:marBottom w:val="0"/>
      <w:divBdr>
        <w:top w:val="none" w:sz="0" w:space="0" w:color="auto"/>
        <w:left w:val="none" w:sz="0" w:space="0" w:color="auto"/>
        <w:bottom w:val="none" w:sz="0" w:space="0" w:color="auto"/>
        <w:right w:val="none" w:sz="0" w:space="0" w:color="auto"/>
      </w:divBdr>
      <w:divsChild>
        <w:div w:id="1638523">
          <w:marLeft w:val="274"/>
          <w:marRight w:val="0"/>
          <w:marTop w:val="0"/>
          <w:marBottom w:val="120"/>
          <w:divBdr>
            <w:top w:val="none" w:sz="0" w:space="0" w:color="auto"/>
            <w:left w:val="none" w:sz="0" w:space="0" w:color="auto"/>
            <w:bottom w:val="none" w:sz="0" w:space="0" w:color="auto"/>
            <w:right w:val="none" w:sz="0" w:space="0" w:color="auto"/>
          </w:divBdr>
        </w:div>
        <w:div w:id="574323391">
          <w:marLeft w:val="274"/>
          <w:marRight w:val="0"/>
          <w:marTop w:val="0"/>
          <w:marBottom w:val="120"/>
          <w:divBdr>
            <w:top w:val="none" w:sz="0" w:space="0" w:color="auto"/>
            <w:left w:val="none" w:sz="0" w:space="0" w:color="auto"/>
            <w:bottom w:val="none" w:sz="0" w:space="0" w:color="auto"/>
            <w:right w:val="none" w:sz="0" w:space="0" w:color="auto"/>
          </w:divBdr>
        </w:div>
        <w:div w:id="712004625">
          <w:marLeft w:val="274"/>
          <w:marRight w:val="0"/>
          <w:marTop w:val="0"/>
          <w:marBottom w:val="120"/>
          <w:divBdr>
            <w:top w:val="none" w:sz="0" w:space="0" w:color="auto"/>
            <w:left w:val="none" w:sz="0" w:space="0" w:color="auto"/>
            <w:bottom w:val="none" w:sz="0" w:space="0" w:color="auto"/>
            <w:right w:val="none" w:sz="0" w:space="0" w:color="auto"/>
          </w:divBdr>
        </w:div>
      </w:divsChild>
    </w:div>
    <w:div w:id="1114516416">
      <w:bodyDiv w:val="1"/>
      <w:marLeft w:val="0"/>
      <w:marRight w:val="0"/>
      <w:marTop w:val="0"/>
      <w:marBottom w:val="0"/>
      <w:divBdr>
        <w:top w:val="none" w:sz="0" w:space="0" w:color="auto"/>
        <w:left w:val="none" w:sz="0" w:space="0" w:color="auto"/>
        <w:bottom w:val="none" w:sz="0" w:space="0" w:color="auto"/>
        <w:right w:val="none" w:sz="0" w:space="0" w:color="auto"/>
      </w:divBdr>
    </w:div>
    <w:div w:id="1137138483">
      <w:bodyDiv w:val="1"/>
      <w:marLeft w:val="0"/>
      <w:marRight w:val="0"/>
      <w:marTop w:val="0"/>
      <w:marBottom w:val="0"/>
      <w:divBdr>
        <w:top w:val="none" w:sz="0" w:space="0" w:color="auto"/>
        <w:left w:val="none" w:sz="0" w:space="0" w:color="auto"/>
        <w:bottom w:val="none" w:sz="0" w:space="0" w:color="auto"/>
        <w:right w:val="none" w:sz="0" w:space="0" w:color="auto"/>
      </w:divBdr>
      <w:divsChild>
        <w:div w:id="15354756">
          <w:marLeft w:val="446"/>
          <w:marRight w:val="0"/>
          <w:marTop w:val="0"/>
          <w:marBottom w:val="0"/>
          <w:divBdr>
            <w:top w:val="none" w:sz="0" w:space="0" w:color="auto"/>
            <w:left w:val="none" w:sz="0" w:space="0" w:color="auto"/>
            <w:bottom w:val="none" w:sz="0" w:space="0" w:color="auto"/>
            <w:right w:val="none" w:sz="0" w:space="0" w:color="auto"/>
          </w:divBdr>
        </w:div>
        <w:div w:id="706292967">
          <w:marLeft w:val="706"/>
          <w:marRight w:val="0"/>
          <w:marTop w:val="0"/>
          <w:marBottom w:val="0"/>
          <w:divBdr>
            <w:top w:val="none" w:sz="0" w:space="0" w:color="auto"/>
            <w:left w:val="none" w:sz="0" w:space="0" w:color="auto"/>
            <w:bottom w:val="none" w:sz="0" w:space="0" w:color="auto"/>
            <w:right w:val="none" w:sz="0" w:space="0" w:color="auto"/>
          </w:divBdr>
        </w:div>
        <w:div w:id="1043478859">
          <w:marLeft w:val="706"/>
          <w:marRight w:val="0"/>
          <w:marTop w:val="0"/>
          <w:marBottom w:val="0"/>
          <w:divBdr>
            <w:top w:val="none" w:sz="0" w:space="0" w:color="auto"/>
            <w:left w:val="none" w:sz="0" w:space="0" w:color="auto"/>
            <w:bottom w:val="none" w:sz="0" w:space="0" w:color="auto"/>
            <w:right w:val="none" w:sz="0" w:space="0" w:color="auto"/>
          </w:divBdr>
        </w:div>
        <w:div w:id="2112508986">
          <w:marLeft w:val="706"/>
          <w:marRight w:val="0"/>
          <w:marTop w:val="0"/>
          <w:marBottom w:val="0"/>
          <w:divBdr>
            <w:top w:val="none" w:sz="0" w:space="0" w:color="auto"/>
            <w:left w:val="none" w:sz="0" w:space="0" w:color="auto"/>
            <w:bottom w:val="none" w:sz="0" w:space="0" w:color="auto"/>
            <w:right w:val="none" w:sz="0" w:space="0" w:color="auto"/>
          </w:divBdr>
        </w:div>
        <w:div w:id="363140549">
          <w:marLeft w:val="446"/>
          <w:marRight w:val="0"/>
          <w:marTop w:val="0"/>
          <w:marBottom w:val="0"/>
          <w:divBdr>
            <w:top w:val="none" w:sz="0" w:space="0" w:color="auto"/>
            <w:left w:val="none" w:sz="0" w:space="0" w:color="auto"/>
            <w:bottom w:val="none" w:sz="0" w:space="0" w:color="auto"/>
            <w:right w:val="none" w:sz="0" w:space="0" w:color="auto"/>
          </w:divBdr>
        </w:div>
        <w:div w:id="365564389">
          <w:marLeft w:val="706"/>
          <w:marRight w:val="0"/>
          <w:marTop w:val="0"/>
          <w:marBottom w:val="0"/>
          <w:divBdr>
            <w:top w:val="none" w:sz="0" w:space="0" w:color="auto"/>
            <w:left w:val="none" w:sz="0" w:space="0" w:color="auto"/>
            <w:bottom w:val="none" w:sz="0" w:space="0" w:color="auto"/>
            <w:right w:val="none" w:sz="0" w:space="0" w:color="auto"/>
          </w:divBdr>
        </w:div>
        <w:div w:id="753169798">
          <w:marLeft w:val="706"/>
          <w:marRight w:val="0"/>
          <w:marTop w:val="0"/>
          <w:marBottom w:val="120"/>
          <w:divBdr>
            <w:top w:val="none" w:sz="0" w:space="0" w:color="auto"/>
            <w:left w:val="none" w:sz="0" w:space="0" w:color="auto"/>
            <w:bottom w:val="none" w:sz="0" w:space="0" w:color="auto"/>
            <w:right w:val="none" w:sz="0" w:space="0" w:color="auto"/>
          </w:divBdr>
        </w:div>
        <w:div w:id="1848865604">
          <w:marLeft w:val="446"/>
          <w:marRight w:val="0"/>
          <w:marTop w:val="0"/>
          <w:marBottom w:val="0"/>
          <w:divBdr>
            <w:top w:val="none" w:sz="0" w:space="0" w:color="auto"/>
            <w:left w:val="none" w:sz="0" w:space="0" w:color="auto"/>
            <w:bottom w:val="none" w:sz="0" w:space="0" w:color="auto"/>
            <w:right w:val="none" w:sz="0" w:space="0" w:color="auto"/>
          </w:divBdr>
        </w:div>
        <w:div w:id="1377007636">
          <w:marLeft w:val="706"/>
          <w:marRight w:val="0"/>
          <w:marTop w:val="0"/>
          <w:marBottom w:val="0"/>
          <w:divBdr>
            <w:top w:val="none" w:sz="0" w:space="0" w:color="auto"/>
            <w:left w:val="none" w:sz="0" w:space="0" w:color="auto"/>
            <w:bottom w:val="none" w:sz="0" w:space="0" w:color="auto"/>
            <w:right w:val="none" w:sz="0" w:space="0" w:color="auto"/>
          </w:divBdr>
        </w:div>
        <w:div w:id="749349061">
          <w:marLeft w:val="706"/>
          <w:marRight w:val="0"/>
          <w:marTop w:val="0"/>
          <w:marBottom w:val="0"/>
          <w:divBdr>
            <w:top w:val="none" w:sz="0" w:space="0" w:color="auto"/>
            <w:left w:val="none" w:sz="0" w:space="0" w:color="auto"/>
            <w:bottom w:val="none" w:sz="0" w:space="0" w:color="auto"/>
            <w:right w:val="none" w:sz="0" w:space="0" w:color="auto"/>
          </w:divBdr>
        </w:div>
        <w:div w:id="966861899">
          <w:marLeft w:val="706"/>
          <w:marRight w:val="0"/>
          <w:marTop w:val="0"/>
          <w:marBottom w:val="0"/>
          <w:divBdr>
            <w:top w:val="none" w:sz="0" w:space="0" w:color="auto"/>
            <w:left w:val="none" w:sz="0" w:space="0" w:color="auto"/>
            <w:bottom w:val="none" w:sz="0" w:space="0" w:color="auto"/>
            <w:right w:val="none" w:sz="0" w:space="0" w:color="auto"/>
          </w:divBdr>
        </w:div>
        <w:div w:id="1244026708">
          <w:marLeft w:val="706"/>
          <w:marRight w:val="0"/>
          <w:marTop w:val="0"/>
          <w:marBottom w:val="120"/>
          <w:divBdr>
            <w:top w:val="none" w:sz="0" w:space="0" w:color="auto"/>
            <w:left w:val="none" w:sz="0" w:space="0" w:color="auto"/>
            <w:bottom w:val="none" w:sz="0" w:space="0" w:color="auto"/>
            <w:right w:val="none" w:sz="0" w:space="0" w:color="auto"/>
          </w:divBdr>
        </w:div>
      </w:divsChild>
    </w:div>
    <w:div w:id="1324167968">
      <w:bodyDiv w:val="1"/>
      <w:marLeft w:val="0"/>
      <w:marRight w:val="0"/>
      <w:marTop w:val="0"/>
      <w:marBottom w:val="0"/>
      <w:divBdr>
        <w:top w:val="none" w:sz="0" w:space="0" w:color="auto"/>
        <w:left w:val="none" w:sz="0" w:space="0" w:color="auto"/>
        <w:bottom w:val="none" w:sz="0" w:space="0" w:color="auto"/>
        <w:right w:val="none" w:sz="0" w:space="0" w:color="auto"/>
      </w:divBdr>
      <w:divsChild>
        <w:div w:id="1201437830">
          <w:marLeft w:val="446"/>
          <w:marRight w:val="0"/>
          <w:marTop w:val="0"/>
          <w:marBottom w:val="120"/>
          <w:divBdr>
            <w:top w:val="none" w:sz="0" w:space="0" w:color="auto"/>
            <w:left w:val="none" w:sz="0" w:space="0" w:color="auto"/>
            <w:bottom w:val="none" w:sz="0" w:space="0" w:color="auto"/>
            <w:right w:val="none" w:sz="0" w:space="0" w:color="auto"/>
          </w:divBdr>
        </w:div>
      </w:divsChild>
    </w:div>
    <w:div w:id="1389262880">
      <w:bodyDiv w:val="1"/>
      <w:marLeft w:val="0"/>
      <w:marRight w:val="0"/>
      <w:marTop w:val="0"/>
      <w:marBottom w:val="0"/>
      <w:divBdr>
        <w:top w:val="none" w:sz="0" w:space="0" w:color="auto"/>
        <w:left w:val="none" w:sz="0" w:space="0" w:color="auto"/>
        <w:bottom w:val="none" w:sz="0" w:space="0" w:color="auto"/>
        <w:right w:val="none" w:sz="0" w:space="0" w:color="auto"/>
      </w:divBdr>
      <w:divsChild>
        <w:div w:id="2084599288">
          <w:marLeft w:val="446"/>
          <w:marRight w:val="0"/>
          <w:marTop w:val="0"/>
          <w:marBottom w:val="120"/>
          <w:divBdr>
            <w:top w:val="none" w:sz="0" w:space="0" w:color="auto"/>
            <w:left w:val="none" w:sz="0" w:space="0" w:color="auto"/>
            <w:bottom w:val="none" w:sz="0" w:space="0" w:color="auto"/>
            <w:right w:val="none" w:sz="0" w:space="0" w:color="auto"/>
          </w:divBdr>
        </w:div>
        <w:div w:id="1463306998">
          <w:marLeft w:val="446"/>
          <w:marRight w:val="0"/>
          <w:marTop w:val="0"/>
          <w:marBottom w:val="120"/>
          <w:divBdr>
            <w:top w:val="none" w:sz="0" w:space="0" w:color="auto"/>
            <w:left w:val="none" w:sz="0" w:space="0" w:color="auto"/>
            <w:bottom w:val="none" w:sz="0" w:space="0" w:color="auto"/>
            <w:right w:val="none" w:sz="0" w:space="0" w:color="auto"/>
          </w:divBdr>
        </w:div>
        <w:div w:id="97066457">
          <w:marLeft w:val="446"/>
          <w:marRight w:val="0"/>
          <w:marTop w:val="0"/>
          <w:marBottom w:val="120"/>
          <w:divBdr>
            <w:top w:val="none" w:sz="0" w:space="0" w:color="auto"/>
            <w:left w:val="none" w:sz="0" w:space="0" w:color="auto"/>
            <w:bottom w:val="none" w:sz="0" w:space="0" w:color="auto"/>
            <w:right w:val="none" w:sz="0" w:space="0" w:color="auto"/>
          </w:divBdr>
        </w:div>
        <w:div w:id="562957218">
          <w:marLeft w:val="446"/>
          <w:marRight w:val="0"/>
          <w:marTop w:val="0"/>
          <w:marBottom w:val="120"/>
          <w:divBdr>
            <w:top w:val="none" w:sz="0" w:space="0" w:color="auto"/>
            <w:left w:val="none" w:sz="0" w:space="0" w:color="auto"/>
            <w:bottom w:val="none" w:sz="0" w:space="0" w:color="auto"/>
            <w:right w:val="none" w:sz="0" w:space="0" w:color="auto"/>
          </w:divBdr>
        </w:div>
      </w:divsChild>
    </w:div>
    <w:div w:id="1398237234">
      <w:bodyDiv w:val="1"/>
      <w:marLeft w:val="0"/>
      <w:marRight w:val="0"/>
      <w:marTop w:val="0"/>
      <w:marBottom w:val="0"/>
      <w:divBdr>
        <w:top w:val="none" w:sz="0" w:space="0" w:color="auto"/>
        <w:left w:val="none" w:sz="0" w:space="0" w:color="auto"/>
        <w:bottom w:val="none" w:sz="0" w:space="0" w:color="auto"/>
        <w:right w:val="none" w:sz="0" w:space="0" w:color="auto"/>
      </w:divBdr>
      <w:divsChild>
        <w:div w:id="438766135">
          <w:marLeft w:val="418"/>
          <w:marRight w:val="0"/>
          <w:marTop w:val="120"/>
          <w:marBottom w:val="0"/>
          <w:divBdr>
            <w:top w:val="none" w:sz="0" w:space="0" w:color="auto"/>
            <w:left w:val="none" w:sz="0" w:space="0" w:color="auto"/>
            <w:bottom w:val="none" w:sz="0" w:space="0" w:color="auto"/>
            <w:right w:val="none" w:sz="0" w:space="0" w:color="auto"/>
          </w:divBdr>
        </w:div>
        <w:div w:id="1391415844">
          <w:marLeft w:val="734"/>
          <w:marRight w:val="0"/>
          <w:marTop w:val="0"/>
          <w:marBottom w:val="0"/>
          <w:divBdr>
            <w:top w:val="none" w:sz="0" w:space="0" w:color="auto"/>
            <w:left w:val="none" w:sz="0" w:space="0" w:color="auto"/>
            <w:bottom w:val="none" w:sz="0" w:space="0" w:color="auto"/>
            <w:right w:val="none" w:sz="0" w:space="0" w:color="auto"/>
          </w:divBdr>
        </w:div>
        <w:div w:id="103885978">
          <w:marLeft w:val="734"/>
          <w:marRight w:val="0"/>
          <w:marTop w:val="0"/>
          <w:marBottom w:val="0"/>
          <w:divBdr>
            <w:top w:val="none" w:sz="0" w:space="0" w:color="auto"/>
            <w:left w:val="none" w:sz="0" w:space="0" w:color="auto"/>
            <w:bottom w:val="none" w:sz="0" w:space="0" w:color="auto"/>
            <w:right w:val="none" w:sz="0" w:space="0" w:color="auto"/>
          </w:divBdr>
        </w:div>
        <w:div w:id="1525750796">
          <w:marLeft w:val="418"/>
          <w:marRight w:val="0"/>
          <w:marTop w:val="120"/>
          <w:marBottom w:val="0"/>
          <w:divBdr>
            <w:top w:val="none" w:sz="0" w:space="0" w:color="auto"/>
            <w:left w:val="none" w:sz="0" w:space="0" w:color="auto"/>
            <w:bottom w:val="none" w:sz="0" w:space="0" w:color="auto"/>
            <w:right w:val="none" w:sz="0" w:space="0" w:color="auto"/>
          </w:divBdr>
        </w:div>
        <w:div w:id="598804689">
          <w:marLeft w:val="734"/>
          <w:marRight w:val="0"/>
          <w:marTop w:val="0"/>
          <w:marBottom w:val="0"/>
          <w:divBdr>
            <w:top w:val="none" w:sz="0" w:space="0" w:color="auto"/>
            <w:left w:val="none" w:sz="0" w:space="0" w:color="auto"/>
            <w:bottom w:val="none" w:sz="0" w:space="0" w:color="auto"/>
            <w:right w:val="none" w:sz="0" w:space="0" w:color="auto"/>
          </w:divBdr>
        </w:div>
        <w:div w:id="246689783">
          <w:marLeft w:val="734"/>
          <w:marRight w:val="0"/>
          <w:marTop w:val="0"/>
          <w:marBottom w:val="0"/>
          <w:divBdr>
            <w:top w:val="none" w:sz="0" w:space="0" w:color="auto"/>
            <w:left w:val="none" w:sz="0" w:space="0" w:color="auto"/>
            <w:bottom w:val="none" w:sz="0" w:space="0" w:color="auto"/>
            <w:right w:val="none" w:sz="0" w:space="0" w:color="auto"/>
          </w:divBdr>
        </w:div>
        <w:div w:id="1228804419">
          <w:marLeft w:val="734"/>
          <w:marRight w:val="0"/>
          <w:marTop w:val="0"/>
          <w:marBottom w:val="0"/>
          <w:divBdr>
            <w:top w:val="none" w:sz="0" w:space="0" w:color="auto"/>
            <w:left w:val="none" w:sz="0" w:space="0" w:color="auto"/>
            <w:bottom w:val="none" w:sz="0" w:space="0" w:color="auto"/>
            <w:right w:val="none" w:sz="0" w:space="0" w:color="auto"/>
          </w:divBdr>
        </w:div>
        <w:div w:id="429007288">
          <w:marLeft w:val="734"/>
          <w:marRight w:val="0"/>
          <w:marTop w:val="0"/>
          <w:marBottom w:val="0"/>
          <w:divBdr>
            <w:top w:val="none" w:sz="0" w:space="0" w:color="auto"/>
            <w:left w:val="none" w:sz="0" w:space="0" w:color="auto"/>
            <w:bottom w:val="none" w:sz="0" w:space="0" w:color="auto"/>
            <w:right w:val="none" w:sz="0" w:space="0" w:color="auto"/>
          </w:divBdr>
        </w:div>
        <w:div w:id="683167284">
          <w:marLeft w:val="418"/>
          <w:marRight w:val="0"/>
          <w:marTop w:val="120"/>
          <w:marBottom w:val="0"/>
          <w:divBdr>
            <w:top w:val="none" w:sz="0" w:space="0" w:color="auto"/>
            <w:left w:val="none" w:sz="0" w:space="0" w:color="auto"/>
            <w:bottom w:val="none" w:sz="0" w:space="0" w:color="auto"/>
            <w:right w:val="none" w:sz="0" w:space="0" w:color="auto"/>
          </w:divBdr>
        </w:div>
        <w:div w:id="1721052399">
          <w:marLeft w:val="734"/>
          <w:marRight w:val="0"/>
          <w:marTop w:val="0"/>
          <w:marBottom w:val="0"/>
          <w:divBdr>
            <w:top w:val="none" w:sz="0" w:space="0" w:color="auto"/>
            <w:left w:val="none" w:sz="0" w:space="0" w:color="auto"/>
            <w:bottom w:val="none" w:sz="0" w:space="0" w:color="auto"/>
            <w:right w:val="none" w:sz="0" w:space="0" w:color="auto"/>
          </w:divBdr>
        </w:div>
      </w:divsChild>
    </w:div>
    <w:div w:id="1478381267">
      <w:bodyDiv w:val="1"/>
      <w:marLeft w:val="0"/>
      <w:marRight w:val="0"/>
      <w:marTop w:val="0"/>
      <w:marBottom w:val="0"/>
      <w:divBdr>
        <w:top w:val="none" w:sz="0" w:space="0" w:color="auto"/>
        <w:left w:val="none" w:sz="0" w:space="0" w:color="auto"/>
        <w:bottom w:val="none" w:sz="0" w:space="0" w:color="auto"/>
        <w:right w:val="none" w:sz="0" w:space="0" w:color="auto"/>
      </w:divBdr>
      <w:divsChild>
        <w:div w:id="119693115">
          <w:marLeft w:val="446"/>
          <w:marRight w:val="0"/>
          <w:marTop w:val="0"/>
          <w:marBottom w:val="0"/>
          <w:divBdr>
            <w:top w:val="none" w:sz="0" w:space="0" w:color="auto"/>
            <w:left w:val="none" w:sz="0" w:space="0" w:color="auto"/>
            <w:bottom w:val="none" w:sz="0" w:space="0" w:color="auto"/>
            <w:right w:val="none" w:sz="0" w:space="0" w:color="auto"/>
          </w:divBdr>
        </w:div>
        <w:div w:id="927232847">
          <w:marLeft w:val="446"/>
          <w:marRight w:val="0"/>
          <w:marTop w:val="0"/>
          <w:marBottom w:val="0"/>
          <w:divBdr>
            <w:top w:val="none" w:sz="0" w:space="0" w:color="auto"/>
            <w:left w:val="none" w:sz="0" w:space="0" w:color="auto"/>
            <w:bottom w:val="none" w:sz="0" w:space="0" w:color="auto"/>
            <w:right w:val="none" w:sz="0" w:space="0" w:color="auto"/>
          </w:divBdr>
        </w:div>
        <w:div w:id="118425805">
          <w:marLeft w:val="446"/>
          <w:marRight w:val="0"/>
          <w:marTop w:val="0"/>
          <w:marBottom w:val="0"/>
          <w:divBdr>
            <w:top w:val="none" w:sz="0" w:space="0" w:color="auto"/>
            <w:left w:val="none" w:sz="0" w:space="0" w:color="auto"/>
            <w:bottom w:val="none" w:sz="0" w:space="0" w:color="auto"/>
            <w:right w:val="none" w:sz="0" w:space="0" w:color="auto"/>
          </w:divBdr>
        </w:div>
        <w:div w:id="1938782035">
          <w:marLeft w:val="446"/>
          <w:marRight w:val="0"/>
          <w:marTop w:val="0"/>
          <w:marBottom w:val="0"/>
          <w:divBdr>
            <w:top w:val="none" w:sz="0" w:space="0" w:color="auto"/>
            <w:left w:val="none" w:sz="0" w:space="0" w:color="auto"/>
            <w:bottom w:val="none" w:sz="0" w:space="0" w:color="auto"/>
            <w:right w:val="none" w:sz="0" w:space="0" w:color="auto"/>
          </w:divBdr>
        </w:div>
      </w:divsChild>
    </w:div>
    <w:div w:id="1483959855">
      <w:bodyDiv w:val="1"/>
      <w:marLeft w:val="0"/>
      <w:marRight w:val="0"/>
      <w:marTop w:val="0"/>
      <w:marBottom w:val="0"/>
      <w:divBdr>
        <w:top w:val="none" w:sz="0" w:space="0" w:color="auto"/>
        <w:left w:val="none" w:sz="0" w:space="0" w:color="auto"/>
        <w:bottom w:val="none" w:sz="0" w:space="0" w:color="auto"/>
        <w:right w:val="none" w:sz="0" w:space="0" w:color="auto"/>
      </w:divBdr>
      <w:divsChild>
        <w:div w:id="2091848119">
          <w:marLeft w:val="446"/>
          <w:marRight w:val="0"/>
          <w:marTop w:val="0"/>
          <w:marBottom w:val="0"/>
          <w:divBdr>
            <w:top w:val="none" w:sz="0" w:space="0" w:color="auto"/>
            <w:left w:val="none" w:sz="0" w:space="0" w:color="auto"/>
            <w:bottom w:val="none" w:sz="0" w:space="0" w:color="auto"/>
            <w:right w:val="none" w:sz="0" w:space="0" w:color="auto"/>
          </w:divBdr>
        </w:div>
        <w:div w:id="1402945557">
          <w:marLeft w:val="706"/>
          <w:marRight w:val="0"/>
          <w:marTop w:val="0"/>
          <w:marBottom w:val="0"/>
          <w:divBdr>
            <w:top w:val="none" w:sz="0" w:space="0" w:color="auto"/>
            <w:left w:val="none" w:sz="0" w:space="0" w:color="auto"/>
            <w:bottom w:val="none" w:sz="0" w:space="0" w:color="auto"/>
            <w:right w:val="none" w:sz="0" w:space="0" w:color="auto"/>
          </w:divBdr>
        </w:div>
        <w:div w:id="725182501">
          <w:marLeft w:val="706"/>
          <w:marRight w:val="0"/>
          <w:marTop w:val="0"/>
          <w:marBottom w:val="0"/>
          <w:divBdr>
            <w:top w:val="none" w:sz="0" w:space="0" w:color="auto"/>
            <w:left w:val="none" w:sz="0" w:space="0" w:color="auto"/>
            <w:bottom w:val="none" w:sz="0" w:space="0" w:color="auto"/>
            <w:right w:val="none" w:sz="0" w:space="0" w:color="auto"/>
          </w:divBdr>
        </w:div>
        <w:div w:id="940645893">
          <w:marLeft w:val="706"/>
          <w:marRight w:val="0"/>
          <w:marTop w:val="0"/>
          <w:marBottom w:val="0"/>
          <w:divBdr>
            <w:top w:val="none" w:sz="0" w:space="0" w:color="auto"/>
            <w:left w:val="none" w:sz="0" w:space="0" w:color="auto"/>
            <w:bottom w:val="none" w:sz="0" w:space="0" w:color="auto"/>
            <w:right w:val="none" w:sz="0" w:space="0" w:color="auto"/>
          </w:divBdr>
        </w:div>
        <w:div w:id="789520090">
          <w:marLeft w:val="706"/>
          <w:marRight w:val="0"/>
          <w:marTop w:val="0"/>
          <w:marBottom w:val="120"/>
          <w:divBdr>
            <w:top w:val="none" w:sz="0" w:space="0" w:color="auto"/>
            <w:left w:val="none" w:sz="0" w:space="0" w:color="auto"/>
            <w:bottom w:val="none" w:sz="0" w:space="0" w:color="auto"/>
            <w:right w:val="none" w:sz="0" w:space="0" w:color="auto"/>
          </w:divBdr>
        </w:div>
        <w:div w:id="1617251926">
          <w:marLeft w:val="446"/>
          <w:marRight w:val="0"/>
          <w:marTop w:val="0"/>
          <w:marBottom w:val="0"/>
          <w:divBdr>
            <w:top w:val="none" w:sz="0" w:space="0" w:color="auto"/>
            <w:left w:val="none" w:sz="0" w:space="0" w:color="auto"/>
            <w:bottom w:val="none" w:sz="0" w:space="0" w:color="auto"/>
            <w:right w:val="none" w:sz="0" w:space="0" w:color="auto"/>
          </w:divBdr>
        </w:div>
        <w:div w:id="296421258">
          <w:marLeft w:val="706"/>
          <w:marRight w:val="0"/>
          <w:marTop w:val="0"/>
          <w:marBottom w:val="0"/>
          <w:divBdr>
            <w:top w:val="none" w:sz="0" w:space="0" w:color="auto"/>
            <w:left w:val="none" w:sz="0" w:space="0" w:color="auto"/>
            <w:bottom w:val="none" w:sz="0" w:space="0" w:color="auto"/>
            <w:right w:val="none" w:sz="0" w:space="0" w:color="auto"/>
          </w:divBdr>
        </w:div>
        <w:div w:id="1627658626">
          <w:marLeft w:val="706"/>
          <w:marRight w:val="0"/>
          <w:marTop w:val="0"/>
          <w:marBottom w:val="0"/>
          <w:divBdr>
            <w:top w:val="none" w:sz="0" w:space="0" w:color="auto"/>
            <w:left w:val="none" w:sz="0" w:space="0" w:color="auto"/>
            <w:bottom w:val="none" w:sz="0" w:space="0" w:color="auto"/>
            <w:right w:val="none" w:sz="0" w:space="0" w:color="auto"/>
          </w:divBdr>
        </w:div>
        <w:div w:id="1656638537">
          <w:marLeft w:val="706"/>
          <w:marRight w:val="0"/>
          <w:marTop w:val="0"/>
          <w:marBottom w:val="0"/>
          <w:divBdr>
            <w:top w:val="none" w:sz="0" w:space="0" w:color="auto"/>
            <w:left w:val="none" w:sz="0" w:space="0" w:color="auto"/>
            <w:bottom w:val="none" w:sz="0" w:space="0" w:color="auto"/>
            <w:right w:val="none" w:sz="0" w:space="0" w:color="auto"/>
          </w:divBdr>
        </w:div>
        <w:div w:id="569731522">
          <w:marLeft w:val="706"/>
          <w:marRight w:val="0"/>
          <w:marTop w:val="0"/>
          <w:marBottom w:val="120"/>
          <w:divBdr>
            <w:top w:val="none" w:sz="0" w:space="0" w:color="auto"/>
            <w:left w:val="none" w:sz="0" w:space="0" w:color="auto"/>
            <w:bottom w:val="none" w:sz="0" w:space="0" w:color="auto"/>
            <w:right w:val="none" w:sz="0" w:space="0" w:color="auto"/>
          </w:divBdr>
        </w:div>
      </w:divsChild>
    </w:div>
    <w:div w:id="2077508121">
      <w:bodyDiv w:val="1"/>
      <w:marLeft w:val="0"/>
      <w:marRight w:val="0"/>
      <w:marTop w:val="0"/>
      <w:marBottom w:val="0"/>
      <w:divBdr>
        <w:top w:val="none" w:sz="0" w:space="0" w:color="auto"/>
        <w:left w:val="none" w:sz="0" w:space="0" w:color="auto"/>
        <w:bottom w:val="none" w:sz="0" w:space="0" w:color="auto"/>
        <w:right w:val="none" w:sz="0" w:space="0" w:color="auto"/>
      </w:divBdr>
      <w:divsChild>
        <w:div w:id="1438327206">
          <w:marLeft w:val="446"/>
          <w:marRight w:val="0"/>
          <w:marTop w:val="0"/>
          <w:marBottom w:val="0"/>
          <w:divBdr>
            <w:top w:val="none" w:sz="0" w:space="0" w:color="auto"/>
            <w:left w:val="none" w:sz="0" w:space="0" w:color="auto"/>
            <w:bottom w:val="none" w:sz="0" w:space="0" w:color="auto"/>
            <w:right w:val="none" w:sz="0" w:space="0" w:color="auto"/>
          </w:divBdr>
        </w:div>
        <w:div w:id="1393651763">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1.xml"/><Relationship Id="R588a963f41384cbf"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7E2B627FFDE404A96981575D86E2156" ma:contentTypeVersion="12" ma:contentTypeDescription="Create a new document." ma:contentTypeScope="" ma:versionID="6a826a065ae23cf3c56073bbf6c6c113">
  <xsd:schema xmlns:xsd="http://www.w3.org/2001/XMLSchema" xmlns:xs="http://www.w3.org/2001/XMLSchema" xmlns:p="http://schemas.microsoft.com/office/2006/metadata/properties" xmlns:ns2="5a1f3f64-baba-4153-bf20-9e71bc3451ff" xmlns:ns3="4d9ded76-2ab4-4937-8338-98145f7ef32f" targetNamespace="http://schemas.microsoft.com/office/2006/metadata/properties" ma:root="true" ma:fieldsID="46dd87f9c401d8ae435a74edde27f614" ns2:_="" ns3:_="">
    <xsd:import namespace="5a1f3f64-baba-4153-bf20-9e71bc3451ff"/>
    <xsd:import namespace="4d9ded76-2ab4-4937-8338-98145f7ef32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1f3f64-baba-4153-bf20-9e71bc3451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d9ded76-2ab4-4937-8338-98145f7ef32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2.xml><?xml version="1.0" encoding="utf-8"?>
<ds:datastoreItem xmlns:ds="http://schemas.openxmlformats.org/officeDocument/2006/customXml" ds:itemID="{0616340F-0700-4139-B85E-033F4367062A}">
  <ds:schemaRefs>
    <ds:schemaRef ds:uri="5a1f3f64-baba-4153-bf20-9e71bc3451ff"/>
    <ds:schemaRef ds:uri="http://purl.org/dc/elements/1.1/"/>
    <ds:schemaRef ds:uri="4d9ded76-2ab4-4937-8338-98145f7ef32f"/>
    <ds:schemaRef ds:uri="http://www.w3.org/XML/1998/namespace"/>
    <ds:schemaRef ds:uri="http://schemas.microsoft.com/office/infopath/2007/PartnerControls"/>
    <ds:schemaRef ds:uri="http://purl.org/dc/dcmitype/"/>
    <ds:schemaRef ds:uri="http://purl.org/dc/terms/"/>
    <ds:schemaRef ds:uri="http://schemas.microsoft.com/office/2006/metadata/properties"/>
    <ds:schemaRef ds:uri="http://schemas.microsoft.com/office/2006/documentManagement/types"/>
    <ds:schemaRef ds:uri="http://schemas.openxmlformats.org/package/2006/metadata/core-properties"/>
  </ds:schemaRefs>
</ds:datastoreItem>
</file>

<file path=customXml/itemProps3.xml><?xml version="1.0" encoding="utf-8"?>
<ds:datastoreItem xmlns:ds="http://schemas.openxmlformats.org/officeDocument/2006/customXml" ds:itemID="{9E990057-7A5B-49E5-AF00-715E1FAF48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1f3f64-baba-4153-bf20-9e71bc3451ff"/>
    <ds:schemaRef ds:uri="4d9ded76-2ab4-4937-8338-98145f7ef3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1858</Words>
  <Characters>9654</Characters>
  <Application>Microsoft Office Word</Application>
  <DocSecurity>0</DocSecurity>
  <Lines>80</Lines>
  <Paragraphs>22</Paragraphs>
  <ScaleCrop>false</ScaleCrop>
  <HeadingPairs>
    <vt:vector size="2" baseType="variant">
      <vt:variant>
        <vt:lpstr>Titel</vt:lpstr>
      </vt:variant>
      <vt:variant>
        <vt:i4>1</vt:i4>
      </vt:variant>
    </vt:vector>
  </HeadingPairs>
  <TitlesOfParts>
    <vt:vector size="1" baseType="lpstr">
      <vt:lpstr>HolzHandwerk</vt:lpstr>
    </vt:vector>
  </TitlesOfParts>
  <Company>HOMAG Maschinenbau AG</Company>
  <LinksUpToDate>false</LinksUpToDate>
  <CharactersWithSpaces>11490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Katz, Duglore</cp:lastModifiedBy>
  <cp:revision>10</cp:revision>
  <cp:lastPrinted>2018-02-22T10:43:00Z</cp:lastPrinted>
  <dcterms:created xsi:type="dcterms:W3CDTF">2020-02-03T07:44:00Z</dcterms:created>
  <dcterms:modified xsi:type="dcterms:W3CDTF">2020-03-02T09:39:00Z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0x01010007E2B627FFDE404A96981575D86E2156</vt:lpwstr>
  </property>
</Properties>
</file>