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41B45EF" w:rsidR="00181328" w:rsidRPr="00E36539" w:rsidRDefault="00867905" w:rsidP="00F2656D">
      <w:pPr>
        <w:pStyle w:val="berschrift3"/>
      </w:pPr>
      <w:r>
        <w:t>Firma HOMAG prezentuje elastyczne rozwiązania w technice CNC.</w:t>
      </w:r>
    </w:p>
    <w:p w14:paraId="0F51901D" w14:textId="795D0E36" w:rsidR="0066716B" w:rsidRPr="00C45AD8" w:rsidRDefault="003A0945" w:rsidP="00C45AD8">
      <w:pPr>
        <w:pStyle w:val="berschrift1"/>
      </w:pPr>
      <w:r>
        <w:t>Prawie nieskończone możliwości</w:t>
      </w:r>
    </w:p>
    <w:p w14:paraId="0F519020" w14:textId="6EE361A8" w:rsidR="00F2656D" w:rsidRDefault="007F4F4C" w:rsidP="007F4F4C">
      <w:pPr>
        <w:rPr>
          <w:b/>
        </w:rPr>
      </w:pPr>
      <w:r>
        <w:rPr>
          <w:b/>
        </w:rPr>
        <w:t>Centra obróbkowe CNC firmy HOMAG zapewniają najbardziej zaawansowane technologie do wszystkich wymagań dotyczących obróbki drewna. Na targach HOLZ-HANDWERK 2020 firma HOMAG zaprezentuje specjalne rozwiązania dla małych i średnich przedsiębiorstw oraz dla rzemiosła. Najważniejsze w nich są elastyczność i mnóstwo możliwości.</w:t>
      </w:r>
    </w:p>
    <w:p w14:paraId="6A36145C" w14:textId="77777777" w:rsidR="0094652A" w:rsidRPr="00B962F7" w:rsidRDefault="0094652A" w:rsidP="0094652A">
      <w:pPr>
        <w:pStyle w:val="berschrift2"/>
        <w:rPr>
          <w:color w:val="00A0DC" w:themeColor="background2"/>
        </w:rPr>
      </w:pPr>
      <w:r>
        <w:rPr>
          <w:color w:val="00A0DC" w:themeColor="background2"/>
        </w:rPr>
        <w:t>Stół A-Flex: od „Albo” do „I”</w:t>
      </w:r>
    </w:p>
    <w:p w14:paraId="37B80ADA" w14:textId="77777777" w:rsidR="0094652A" w:rsidRPr="00B962F7" w:rsidRDefault="0094652A" w:rsidP="0094652A">
      <w:r>
        <w:t>Do tej pory użytkownicy maszyny konsolowej CNC musieli wybierać, czy wolą elastyczność ręcznego stołu z systemem wskazywania czy komfort stołu z automatycznym pozycjonowaniem. Nowy stół A-Flex firmy HOMAG łączy obie zalety w jednym rozwiązaniu. Automatycznie pozycjonuje on elementy mocujące i konsole, a także umożliwia jednocześnie swobodne przełączanie między ręcznym i automatycznym zbrojeniem, dowolną liczbę ssawek próżniowych na konsolę i proste zastosowanie specjalnych urządzeń mocujących.</w:t>
      </w:r>
    </w:p>
    <w:p w14:paraId="2A852995" w14:textId="77777777" w:rsidR="0094652A" w:rsidRPr="00B962F7" w:rsidRDefault="0094652A" w:rsidP="0094652A">
      <w:r>
        <w:t>Elementy mocujące można w dowolnym miejscu umieścić na konsoli. Moduł transportowy wyszukuje elementy mocujące, określa ich aktualną pozycję i automatycznie ustawia je we właściwej pozycji. Za pomocą sprężonego powietrza elementy mocujące są podnoszone i „unoszone” na poduszce powietrznej nad konsolą. Ta konstrukcja sprawia, że są one solidne i trwałe. Wbudowany rząd wydmuchowy z przodu i z tyłu przy uchwycie ssawek czyści powierzchnię konsoli za pomocą sprężonego powietrza i zapewnia w ten sposób czysty odcinek przejazdu.</w:t>
      </w:r>
    </w:p>
    <w:p w14:paraId="5199118B" w14:textId="77777777" w:rsidR="0094652A" w:rsidRPr="00B962F7" w:rsidRDefault="0094652A" w:rsidP="0094652A">
      <w:r>
        <w:t>Rozbudowana dynamiczna praca naprzemienna jest możliwa poprzez przyporządkowanie pojedynczych konsoli do innego pola. W ten sposób w przypadku stołu z 6 konsolami po jednej stronie można uruchomić program z 2 konsolami i w trybie pracy naprzemiennej z drugiej strony, program z 4 konsolami może być sterowany za pomocą programu bez ręcznej ingerencji.</w:t>
      </w:r>
    </w:p>
    <w:p w14:paraId="7842E838" w14:textId="77777777" w:rsidR="0094652A" w:rsidRDefault="0094652A" w:rsidP="0094652A">
      <w:r>
        <w:lastRenderedPageBreak/>
        <w:t>Opcjonalnie dostępne są dodatkowe paski diod LED. Sprawiają one, że stół jest okrągły: stół wprawdzie automatycznie ustawia elementy mocujące we właściwym miejscu, jednak które elementy mocujące są potrzebne i jak należy je umieścić na maszynie, o tym na monitorze obsługowym decyduje operator. Nie jest to już konieczne w przypadku tej opcji: wymieniane elementy przemieszczają się na pozycję wymiany a pasek diod LED pokazuje na pierwszy rzut oka, które ssawki muszą zostać osadzone w jakim miejscu.</w:t>
      </w:r>
    </w:p>
    <w:p w14:paraId="7D448B52" w14:textId="5C7ED9F9" w:rsidR="00423420" w:rsidRPr="00681EE5" w:rsidRDefault="00E63640" w:rsidP="00423420">
      <w:pPr>
        <w:pStyle w:val="berschrift2"/>
        <w:rPr>
          <w:color w:val="00A0DC" w:themeColor="background2"/>
        </w:rPr>
      </w:pPr>
      <w:r>
        <w:rPr>
          <w:color w:val="00A0DC" w:themeColor="background2"/>
        </w:rPr>
        <w:t>DRILLTEQ D-510: wiercenie, kołkowanie, frezowanie bez limitów</w:t>
      </w:r>
    </w:p>
    <w:p w14:paraId="13B51067" w14:textId="77777777" w:rsidR="007E5B23" w:rsidRDefault="00E63640" w:rsidP="00423420">
      <w:r>
        <w:t xml:space="preserve">Maszyna DRILLTEQ D-510 jest idealnym uzupełnieniem obróbki powierzchni CNC i obejmuje wszystkie powszechnie stosowane obróbki na stronie czołowej i w zakresie krawędzi przedmiotu obrabianego. </w:t>
      </w:r>
    </w:p>
    <w:p w14:paraId="6DDAF38A" w14:textId="751E4DD2" w:rsidR="001850B5" w:rsidRDefault="00FB6C4D" w:rsidP="00423420">
      <w:r>
        <w:t>Kompaktowa maszyna, zajmująca zaledwie 4 m², spełnia wszystkie życzenia: od pionowego i poziomego wiercenia włącznie z otworami przelotowymi, poprzez pionowe i poziome frezowanie do łączników, jak np. system Lamello P lub ukryte zawiasy, jak Grass Tiomos, aż po wpusty ściany tylnej. Dla szczególnych wymagań można opracować również indywidualne rozwiązania, ponieważ dostępna jest wystarcza ilość miejsca na przykład na podzespoły do umieszczania okuć i zawiasów (np. mufy, mimośród, elementy Cabineo itd.).</w:t>
      </w:r>
    </w:p>
    <w:p w14:paraId="5CE48AC0" w14:textId="5CF2E039" w:rsidR="00FB3D8C" w:rsidRDefault="00366EC9" w:rsidP="00423420">
      <w:r>
        <w:t>Przedmioty obrabiane będą mocowane w bezpieczny i ostrożny sposób za pomocą regulowanych siłowników mocujących. Opuszczany ogranicznik środkowy umożliwia optymalne wykorzystanie pola zmiany, przy czym jednocześnie zajęte mogą być maksymalnie 4 obrabiane przedmioty. Przez opuszczane ograniczniki boczne możliwa jest obróbka przedmiotów obrabianych, które są większe niż pole obróbki.</w:t>
      </w:r>
    </w:p>
    <w:p w14:paraId="6724EC66" w14:textId="76CCB4E6" w:rsidR="00BB4629" w:rsidRDefault="00BB4629" w:rsidP="00423420">
      <w:r>
        <w:t xml:space="preserve">Dzięki wymienianej płycie zużywalnej w stole maszyny od targów HOLZ-HANDWERK 2020 możliwe będzie również wykonywanie otworów przelotowych. </w:t>
      </w:r>
    </w:p>
    <w:p w14:paraId="3664F93A" w14:textId="1516E767" w:rsidR="001B73EC" w:rsidRDefault="00FB07DB" w:rsidP="00423420">
      <w:r>
        <w:t xml:space="preserve">Opcjonalny agregat kołkujący umożliwia precyzyjne wbijanie kołków z klejem lub bez niego. Istnieje możliwość zastosowania maksymalnie 2 zamontowanych na stałe agregatów na jedną maszynę. Doprowadzenie kołków przebiega automatycznie i bezpiecznie poprzez przenośnik wibracyjny. Narzędzie kołkujące jest wyposażone w </w:t>
      </w:r>
      <w:r>
        <w:lastRenderedPageBreak/>
        <w:t>dyszę kleju z ustawianą ilością kleju i kontrolą przepływu kleju.</w:t>
      </w:r>
    </w:p>
    <w:p w14:paraId="107F185E" w14:textId="43104270" w:rsidR="001B73EC" w:rsidRDefault="00FB7183" w:rsidP="00423420">
      <w:r>
        <w:t>Maszynę DRILLTEQ D-510 można intuicyjnie obsługiwać za pomocą standardowego interfejsu użytkownika powerTouch. Dostępny opcjonalnie, optyczny system asystencki LED intelliGuide Basic zapewnia jeszcze lepszy komfort obsługi i pomaga uniknąć błędów podczas nakładania przedmiotów obrabianych. W tym celu operator podczas ustawiania przedmiotu przeznaczonego do obróbki uzyska dokładne instrukcje za pomocą listwy LED.</w:t>
      </w:r>
    </w:p>
    <w:p w14:paraId="5CEEB0EA" w14:textId="684D3770" w:rsidR="00423420" w:rsidRPr="00681EE5" w:rsidRDefault="00E63640" w:rsidP="00423420">
      <w:pPr>
        <w:pStyle w:val="berschrift2"/>
        <w:rPr>
          <w:color w:val="00A0DC" w:themeColor="background2"/>
        </w:rPr>
      </w:pPr>
      <w:r>
        <w:rPr>
          <w:color w:val="00A0DC" w:themeColor="background2"/>
        </w:rPr>
        <w:t>powerEdge Pro Duo – jedno urządzenie do (prawie) wszystkiego</w:t>
      </w:r>
    </w:p>
    <w:p w14:paraId="717155DF" w14:textId="57B35EB0" w:rsidR="00423420" w:rsidRDefault="00423420" w:rsidP="00423420">
      <w:r>
        <w:t>Agregat powerEdge Pro Duo przenosi oklejanie obrzeży formowanych w maszynach CNC na zupełnie nowy poziom. Wszechstronny agregat bazuje na 30 latach doświadczenia w oklejaniu obrzeży CNC.</w:t>
      </w:r>
    </w:p>
    <w:p w14:paraId="2C5D57DE" w14:textId="1F434645" w:rsidR="00DC46E2" w:rsidRDefault="00423420" w:rsidP="00423420">
      <w:r>
        <w:t xml:space="preserve">Dzięki nowym komponentom i inteligentnemu systemowi sterowania użytkownik łatwo i szybko osiągnie idealne wyniki za pomocą nowego agregatu do oklejania obrzeży powerEdge Pro Duo. Nieskomplikowane programowanie z małą liczbą parametrów najczęściej umożliwia osiągnięcie żądanych rezultatów już przy pierwszym obrabianym przedmiocie. Co oznacza, że najczęściej nie są potrzebne drobiazgowe regulacje i liczne próby. Ponieważ prędkość, temperatura i ciśnienie nacisku są określone w każdym punkcie konturu. </w:t>
      </w:r>
    </w:p>
    <w:p w14:paraId="5C8BDB4D" w14:textId="53411F8A" w:rsidR="00AD6444" w:rsidRDefault="00DC46E2" w:rsidP="00423420">
      <w:r>
        <w:t>Dokładne obwodzenie i rolka posuwu z bezpośrednim pomiarem drogi zapewniają, że początek i koniec obrzeża będzie precyzyjnie umieszczony – dzięki temu możliwe jest oklejanie w zakresie 360°, również przy najmniejszych elementach.</w:t>
      </w:r>
    </w:p>
    <w:p w14:paraId="4C05DDB2" w14:textId="3352A8EF" w:rsidR="00423420" w:rsidRPr="0066716B" w:rsidRDefault="00AD6444" w:rsidP="00423420">
      <w:r>
        <w:t>Oprócz tego agregat umożliwia wybór między standardowym oklejaniem klejem topliwym i wstępnie pokrytymi obrzeżami bez spoin. Praca łączona jest możliwa bez przezbrajania, ponieważ dysza gorącego powietrza do dogrzewania kleju topliwego aktywuje również warstwę funkcyjną obrzeża bez spoin.</w:t>
      </w:r>
    </w:p>
    <w:p w14:paraId="0079B9AB" w14:textId="77777777" w:rsidR="003C3258" w:rsidRDefault="003C3258" w:rsidP="003C3258"/>
    <w:p w14:paraId="0F519028" w14:textId="77777777" w:rsidR="00F2656D" w:rsidRDefault="00D65A21" w:rsidP="00F2656D">
      <w:pPr>
        <w:pStyle w:val="KeinLeerraum"/>
      </w:pPr>
      <w:r>
        <w:br w:type="page"/>
      </w:r>
      <w:r>
        <w:lastRenderedPageBreak/>
        <w:t>Zdjęcia</w:t>
      </w:r>
    </w:p>
    <w:p w14:paraId="0F519029" w14:textId="77777777" w:rsidR="00F2656D" w:rsidRDefault="00F2656D" w:rsidP="00F2656D">
      <w:pPr>
        <w:pStyle w:val="KeinLeerraum"/>
        <w:rPr>
          <w:b w:val="0"/>
        </w:rPr>
      </w:pPr>
      <w:r>
        <w:rPr>
          <w:b w:val="0"/>
        </w:rPr>
        <w:t>Źródło: HOMAG Group AG</w:t>
      </w:r>
    </w:p>
    <w:p w14:paraId="2AB8FC86" w14:textId="77777777" w:rsidR="0094652A" w:rsidRDefault="0094652A" w:rsidP="0094652A">
      <w:pPr>
        <w:pStyle w:val="KeinLeerraum"/>
        <w:rPr>
          <w:b w:val="0"/>
        </w:rPr>
      </w:pPr>
    </w:p>
    <w:p w14:paraId="15BC6BEA" w14:textId="77777777" w:rsidR="0094652A" w:rsidRDefault="0094652A" w:rsidP="0094652A">
      <w:pPr>
        <w:pStyle w:val="Titel"/>
      </w:pPr>
      <w:r>
        <w:t>Zdjęcie 1:</w:t>
      </w:r>
    </w:p>
    <w:p w14:paraId="7884A235" w14:textId="77777777" w:rsidR="0094652A" w:rsidRPr="00E845DF" w:rsidRDefault="0094652A" w:rsidP="0094652A">
      <w:r>
        <w:rPr>
          <w:noProof/>
          <w:lang w:val="de-DE"/>
        </w:rPr>
        <w:drawing>
          <wp:inline distT="0" distB="0" distL="0" distR="0" wp14:anchorId="75826D2A" wp14:editId="27A2D973">
            <wp:extent cx="4212000" cy="280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lex Tisch mit Vakuumsauger_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14:paraId="134FBFEC" w14:textId="77777777" w:rsidR="0094652A" w:rsidRPr="00F2656D" w:rsidRDefault="0094652A" w:rsidP="0094652A">
      <w:pPr>
        <w:pStyle w:val="Titel"/>
        <w:rPr>
          <w:b w:val="0"/>
          <w:szCs w:val="22"/>
        </w:rPr>
      </w:pPr>
      <w:r>
        <w:rPr>
          <w:b w:val="0"/>
          <w:szCs w:val="22"/>
        </w:rPr>
        <w:t>Z 2 zrób 1: stół A-Flex HOMAG – elastyczny I komfortowy</w:t>
      </w:r>
    </w:p>
    <w:p w14:paraId="0F51902A" w14:textId="77777777" w:rsidR="00F2656D" w:rsidRDefault="00F2656D" w:rsidP="00F2656D">
      <w:pPr>
        <w:pStyle w:val="KeinLeerraum"/>
        <w:rPr>
          <w:b w:val="0"/>
        </w:rPr>
      </w:pPr>
    </w:p>
    <w:p w14:paraId="1657052B" w14:textId="0A2FD16B" w:rsidR="00E845DF" w:rsidRDefault="0094652A" w:rsidP="00E845DF">
      <w:pPr>
        <w:pStyle w:val="Titel"/>
      </w:pPr>
      <w:r>
        <w:t>Zdjęcie 2</w:t>
      </w:r>
      <w:r w:rsidR="00E845DF">
        <w:t>:</w:t>
      </w:r>
    </w:p>
    <w:p w14:paraId="72AB7017" w14:textId="18A4BDFB" w:rsidR="00A2658B" w:rsidRPr="00E845DF" w:rsidRDefault="006F724B" w:rsidP="00E845DF">
      <w:r>
        <w:rPr>
          <w:noProof/>
          <w:lang w:val="de-DE"/>
        </w:rPr>
        <w:drawing>
          <wp:inline distT="0" distB="0" distL="0" distR="0" wp14:anchorId="03191589" wp14:editId="51603017">
            <wp:extent cx="3978000" cy="344880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ILLTEQ_D-510_Perspektive_klei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78000" cy="3448800"/>
                    </a:xfrm>
                    <a:prstGeom prst="rect">
                      <a:avLst/>
                    </a:prstGeom>
                  </pic:spPr>
                </pic:pic>
              </a:graphicData>
            </a:graphic>
          </wp:inline>
        </w:drawing>
      </w:r>
    </w:p>
    <w:p w14:paraId="4B4DB3DA" w14:textId="0900C529" w:rsidR="00E845DF" w:rsidRPr="00F2656D" w:rsidRDefault="00E535E3" w:rsidP="00E845DF">
      <w:pPr>
        <w:pStyle w:val="Titel"/>
        <w:rPr>
          <w:b w:val="0"/>
          <w:szCs w:val="22"/>
        </w:rPr>
      </w:pPr>
      <w:r>
        <w:rPr>
          <w:b w:val="0"/>
          <w:szCs w:val="22"/>
        </w:rPr>
        <w:t>DRILLTEQ D-510 – kompletna obróbka w zakresie krawędzi</w:t>
      </w:r>
    </w:p>
    <w:p w14:paraId="0F519033" w14:textId="77777777" w:rsidR="00B57FAC" w:rsidRPr="001234BA" w:rsidRDefault="00B57FAC" w:rsidP="00F2656D">
      <w:pPr>
        <w:pStyle w:val="Titel"/>
      </w:pPr>
    </w:p>
    <w:p w14:paraId="343135A9" w14:textId="45692080" w:rsidR="00E845DF" w:rsidRDefault="0094652A" w:rsidP="00E845DF">
      <w:pPr>
        <w:pStyle w:val="Titel"/>
      </w:pPr>
      <w:r>
        <w:lastRenderedPageBreak/>
        <w:t>Zdjęcie 3</w:t>
      </w:r>
      <w:bookmarkStart w:id="0" w:name="_GoBack"/>
      <w:bookmarkEnd w:id="0"/>
      <w:r w:rsidR="00E845DF">
        <w:t>:</w:t>
      </w:r>
    </w:p>
    <w:p w14:paraId="5EE465FD" w14:textId="2DFEC4B5" w:rsidR="00E845DF" w:rsidRPr="00E845DF" w:rsidRDefault="0061155A" w:rsidP="00E845DF">
      <w:r>
        <w:rPr>
          <w:noProof/>
          <w:lang w:val="de-DE"/>
        </w:rPr>
        <w:drawing>
          <wp:inline distT="0" distB="0" distL="0" distR="0" wp14:anchorId="21CD171E" wp14:editId="4FAE8F68">
            <wp:extent cx="4264429" cy="284411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werEdge Pro Duo_kle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3022" cy="2849841"/>
                    </a:xfrm>
                    <a:prstGeom prst="rect">
                      <a:avLst/>
                    </a:prstGeom>
                  </pic:spPr>
                </pic:pic>
              </a:graphicData>
            </a:graphic>
          </wp:inline>
        </w:drawing>
      </w:r>
    </w:p>
    <w:p w14:paraId="0F519036" w14:textId="335E3CFB" w:rsidR="00B57FAC" w:rsidRPr="001234BA" w:rsidRDefault="00E845DF" w:rsidP="00F2656D">
      <w:pPr>
        <w:pStyle w:val="Titel"/>
      </w:pPr>
      <w:r>
        <w:rPr>
          <w:b w:val="0"/>
          <w:szCs w:val="22"/>
        </w:rPr>
        <w:t>Dzięki powerEdge Pro Duo uzyskasz idealne krawędzie tak łatwo, jak nigdy dotąd.</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W przypadku pytań prosimy o kontakt na adres:</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3D9B2394" w14:textId="77777777" w:rsidR="005315A1" w:rsidRPr="0050248E" w:rsidRDefault="005315A1" w:rsidP="005315A1">
      <w:pPr>
        <w:pStyle w:val="Untertitel"/>
        <w:rPr>
          <w:b/>
          <w:color w:val="auto"/>
        </w:rPr>
      </w:pPr>
      <w:r>
        <w:rPr>
          <w:b/>
          <w:color w:val="auto"/>
        </w:rPr>
        <w:t>HOMAG Group AG</w:t>
      </w:r>
    </w:p>
    <w:p w14:paraId="03B0B937" w14:textId="77777777" w:rsidR="005315A1" w:rsidRPr="0050248E" w:rsidRDefault="005315A1" w:rsidP="005315A1">
      <w:pPr>
        <w:pStyle w:val="Untertitel"/>
        <w:rPr>
          <w:color w:val="auto"/>
        </w:rPr>
      </w:pPr>
      <w:r>
        <w:rPr>
          <w:color w:val="auto"/>
        </w:rPr>
        <w:t>Homagstraße 3–5</w:t>
      </w:r>
    </w:p>
    <w:p w14:paraId="2DBE1B4B" w14:textId="77777777" w:rsidR="005315A1" w:rsidRPr="0050248E" w:rsidRDefault="005315A1" w:rsidP="005315A1">
      <w:pPr>
        <w:pStyle w:val="Untertitel"/>
        <w:rPr>
          <w:color w:val="auto"/>
        </w:rPr>
      </w:pPr>
      <w:r>
        <w:rPr>
          <w:color w:val="auto"/>
        </w:rPr>
        <w:t>72296 Schopfloch</w:t>
      </w:r>
    </w:p>
    <w:p w14:paraId="7129DB71" w14:textId="77777777" w:rsidR="005315A1" w:rsidRPr="0050248E" w:rsidRDefault="005315A1" w:rsidP="005315A1">
      <w:pPr>
        <w:pStyle w:val="Untertitel"/>
        <w:rPr>
          <w:color w:val="auto"/>
        </w:rPr>
      </w:pPr>
      <w:r>
        <w:rPr>
          <w:color w:val="auto"/>
        </w:rPr>
        <w:t>Niemcy</w:t>
      </w:r>
    </w:p>
    <w:p w14:paraId="6DD47E07" w14:textId="77777777" w:rsidR="005315A1" w:rsidRPr="0050248E" w:rsidRDefault="005315A1" w:rsidP="005315A1">
      <w:pPr>
        <w:pStyle w:val="Untertitel"/>
        <w:rPr>
          <w:color w:val="auto"/>
        </w:rPr>
      </w:pPr>
      <w:r>
        <w:rPr>
          <w:color w:val="auto"/>
        </w:rPr>
        <w:t>www.homag.com</w:t>
      </w:r>
    </w:p>
    <w:p w14:paraId="1F8D6D50" w14:textId="77777777" w:rsidR="005315A1" w:rsidRPr="0050248E" w:rsidRDefault="005315A1" w:rsidP="005315A1">
      <w:pPr>
        <w:pStyle w:val="Untertitel"/>
        <w:rPr>
          <w:color w:val="auto"/>
          <w:lang w:val="en-US"/>
        </w:rPr>
      </w:pPr>
    </w:p>
    <w:p w14:paraId="0FA76A23" w14:textId="77777777" w:rsidR="005315A1" w:rsidRPr="0050248E" w:rsidRDefault="005315A1" w:rsidP="005315A1">
      <w:pPr>
        <w:pStyle w:val="Untertitel"/>
        <w:rPr>
          <w:b/>
          <w:color w:val="auto"/>
        </w:rPr>
      </w:pPr>
      <w:r>
        <w:rPr>
          <w:b/>
          <w:color w:val="auto"/>
        </w:rPr>
        <w:t>Jens Fahlbusch</w:t>
      </w:r>
    </w:p>
    <w:p w14:paraId="249F6C8D" w14:textId="77777777" w:rsidR="005315A1" w:rsidRPr="0050248E" w:rsidRDefault="005315A1" w:rsidP="005315A1">
      <w:pPr>
        <w:pStyle w:val="Untertitel"/>
        <w:rPr>
          <w:color w:val="auto"/>
        </w:rPr>
      </w:pPr>
      <w:r>
        <w:rPr>
          <w:color w:val="auto"/>
        </w:rPr>
        <w:t>Communication</w:t>
      </w:r>
    </w:p>
    <w:p w14:paraId="13141AAB" w14:textId="77777777" w:rsidR="005315A1" w:rsidRPr="0050248E" w:rsidRDefault="005315A1" w:rsidP="005315A1">
      <w:pPr>
        <w:pStyle w:val="Untertitel"/>
        <w:rPr>
          <w:color w:val="auto"/>
        </w:rPr>
      </w:pPr>
      <w:r>
        <w:rPr>
          <w:color w:val="auto"/>
        </w:rPr>
        <w:t>Tel.:</w:t>
      </w:r>
      <w:r>
        <w:rPr>
          <w:color w:val="auto"/>
        </w:rPr>
        <w:tab/>
        <w:t>+49 7443 13-2796</w:t>
      </w:r>
    </w:p>
    <w:p w14:paraId="054FC381" w14:textId="4EF4611B" w:rsidR="005315A1" w:rsidRPr="0050248E" w:rsidRDefault="00677E52" w:rsidP="005315A1">
      <w:pPr>
        <w:pStyle w:val="Untertitel"/>
        <w:rPr>
          <w:color w:val="auto"/>
        </w:rPr>
      </w:pPr>
      <w:r>
        <w:rPr>
          <w:color w:val="auto"/>
        </w:rPr>
        <w:t>jens.fahlbusch@homag.com</w:t>
      </w:r>
    </w:p>
    <w:p w14:paraId="0F519049" w14:textId="6FD79C7C" w:rsidR="00481597" w:rsidRPr="00BD2381" w:rsidRDefault="00481597" w:rsidP="005315A1">
      <w:pPr>
        <w:pStyle w:val="Untertitel"/>
        <w:rPr>
          <w:lang w:val="en-US"/>
        </w:rPr>
      </w:pPr>
    </w:p>
    <w:sectPr w:rsidR="00481597" w:rsidRPr="00BD2381"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C703F67" w:rsidR="0054012D" w:rsidRDefault="0054012D" w:rsidP="001C1F3B">
    <w:pPr>
      <w:pStyle w:val="Kopfzeile"/>
      <w:widowControl/>
      <w:tabs>
        <w:tab w:val="clear" w:pos="1418"/>
        <w:tab w:val="clear" w:pos="1560"/>
        <w:tab w:val="clear" w:pos="9072"/>
        <w:tab w:val="right" w:pos="9639"/>
      </w:tabs>
      <w:spacing w:after="1080"/>
      <w:ind w:right="-2268"/>
    </w:pPr>
    <w:r>
      <w:rPr>
        <w:sz w:val="32"/>
      </w:rPr>
      <w:t>Zapowiedź prasowa – targi HOLZ-HANDWERK 2020</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4F882C6C" w14:textId="39A59B77" w:rsidR="00260B16" w:rsidRDefault="00457D9F" w:rsidP="00913173">
          <w:pPr>
            <w:pStyle w:val="Kopfzeile"/>
            <w:widowControl/>
            <w:tabs>
              <w:tab w:val="clear" w:pos="1418"/>
              <w:tab w:val="clear" w:pos="1560"/>
            </w:tabs>
            <w:spacing w:after="0" w:line="240" w:lineRule="auto"/>
            <w:rPr>
              <w:sz w:val="18"/>
            </w:rPr>
          </w:pPr>
          <w:r>
            <w:rPr>
              <w:sz w:val="18"/>
            </w:rPr>
            <w:t>Technika CNC</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52565B8" w:rsidR="00C74CDC" w:rsidRDefault="00C64040" w:rsidP="00913173">
          <w:pPr>
            <w:pStyle w:val="Kopfzeile"/>
            <w:widowControl/>
            <w:tabs>
              <w:tab w:val="clear" w:pos="1418"/>
              <w:tab w:val="clear" w:pos="1560"/>
            </w:tabs>
            <w:spacing w:after="0"/>
            <w:rPr>
              <w:sz w:val="18"/>
            </w:rPr>
          </w:pPr>
          <w:r>
            <w:rPr>
              <w:sz w:val="18"/>
            </w:rPr>
            <w:t>Strona:</w:t>
          </w:r>
          <w:r w:rsidR="00C74CDC">
            <w:rPr>
              <w:sz w:val="18"/>
            </w:rPr>
            <w:fldChar w:fldCharType="begin"/>
          </w:r>
          <w:r w:rsidR="00C74CDC">
            <w:rPr>
              <w:sz w:val="18"/>
            </w:rPr>
            <w:instrText xml:space="preserve">PAGE </w:instrText>
          </w:r>
          <w:r w:rsidR="00C74CDC">
            <w:rPr>
              <w:sz w:val="18"/>
            </w:rPr>
            <w:fldChar w:fldCharType="separate"/>
          </w:r>
          <w:r w:rsidR="0094652A">
            <w:rPr>
              <w:noProof/>
              <w:sz w:val="18"/>
            </w:rPr>
            <w:t>4</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94652A">
            <w:rPr>
              <w:noProof/>
              <w:sz w:val="18"/>
            </w:rPr>
            <w:t>5</w:t>
          </w:r>
          <w:r w:rsidR="00C74CDC">
            <w:rPr>
              <w:sz w:val="18"/>
            </w:rPr>
            <w:fldChar w:fldCharType="end"/>
          </w:r>
        </w:p>
      </w:tc>
      <w:tc>
        <w:tcPr>
          <w:tcW w:w="3969" w:type="dxa"/>
        </w:tcPr>
        <w:p w14:paraId="0F519052" w14:textId="6F03B4CF" w:rsidR="00C74CDC" w:rsidRDefault="00C74CDC" w:rsidP="00867905">
          <w:pPr>
            <w:pStyle w:val="Kopfzeile"/>
            <w:widowControl/>
            <w:tabs>
              <w:tab w:val="clear" w:pos="1418"/>
              <w:tab w:val="clear" w:pos="1560"/>
              <w:tab w:val="clear" w:pos="9072"/>
              <w:tab w:val="right" w:pos="1763"/>
            </w:tabs>
            <w:spacing w:after="0"/>
            <w:ind w:right="284"/>
            <w:rPr>
              <w:sz w:val="18"/>
            </w:rPr>
          </w:pPr>
          <w:r>
            <w:rPr>
              <w:sz w:val="18"/>
            </w:rPr>
            <w:tab/>
            <w:t>Luty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28C6773"/>
    <w:multiLevelType w:val="hybridMultilevel"/>
    <w:tmpl w:val="D64A561E"/>
    <w:lvl w:ilvl="0" w:tplc="1528F7FA">
      <w:start w:val="1"/>
      <w:numFmt w:val="bullet"/>
      <w:lvlText w:val=""/>
      <w:lvlJc w:val="left"/>
      <w:pPr>
        <w:tabs>
          <w:tab w:val="num" w:pos="360"/>
        </w:tabs>
        <w:ind w:left="360" w:hanging="360"/>
      </w:pPr>
      <w:rPr>
        <w:rFonts w:ascii="Wingdings" w:hAnsi="Wingdings" w:hint="default"/>
      </w:rPr>
    </w:lvl>
    <w:lvl w:ilvl="1" w:tplc="F1225C02">
      <w:start w:val="1"/>
      <w:numFmt w:val="bullet"/>
      <w:lvlText w:val=""/>
      <w:lvlJc w:val="left"/>
      <w:pPr>
        <w:tabs>
          <w:tab w:val="num" w:pos="1080"/>
        </w:tabs>
        <w:ind w:left="1080" w:hanging="360"/>
      </w:pPr>
      <w:rPr>
        <w:rFonts w:ascii="Wingdings" w:hAnsi="Wingdings" w:hint="default"/>
      </w:rPr>
    </w:lvl>
    <w:lvl w:ilvl="2" w:tplc="2D649AFC">
      <w:start w:val="1"/>
      <w:numFmt w:val="bullet"/>
      <w:lvlText w:val=""/>
      <w:lvlJc w:val="left"/>
      <w:pPr>
        <w:tabs>
          <w:tab w:val="num" w:pos="1800"/>
        </w:tabs>
        <w:ind w:left="1800" w:hanging="360"/>
      </w:pPr>
      <w:rPr>
        <w:rFonts w:ascii="Wingdings" w:hAnsi="Wingdings" w:hint="default"/>
      </w:rPr>
    </w:lvl>
    <w:lvl w:ilvl="3" w:tplc="4AF6132A">
      <w:start w:val="1"/>
      <w:numFmt w:val="bullet"/>
      <w:lvlText w:val=""/>
      <w:lvlJc w:val="left"/>
      <w:pPr>
        <w:tabs>
          <w:tab w:val="num" w:pos="2520"/>
        </w:tabs>
        <w:ind w:left="2520" w:hanging="360"/>
      </w:pPr>
      <w:rPr>
        <w:rFonts w:ascii="Wingdings" w:hAnsi="Wingdings" w:hint="default"/>
      </w:rPr>
    </w:lvl>
    <w:lvl w:ilvl="4" w:tplc="7F86A422" w:tentative="1">
      <w:start w:val="1"/>
      <w:numFmt w:val="bullet"/>
      <w:lvlText w:val=""/>
      <w:lvlJc w:val="left"/>
      <w:pPr>
        <w:tabs>
          <w:tab w:val="num" w:pos="3240"/>
        </w:tabs>
        <w:ind w:left="3240" w:hanging="360"/>
      </w:pPr>
      <w:rPr>
        <w:rFonts w:ascii="Wingdings" w:hAnsi="Wingdings" w:hint="default"/>
      </w:rPr>
    </w:lvl>
    <w:lvl w:ilvl="5" w:tplc="34145E94" w:tentative="1">
      <w:start w:val="1"/>
      <w:numFmt w:val="bullet"/>
      <w:lvlText w:val=""/>
      <w:lvlJc w:val="left"/>
      <w:pPr>
        <w:tabs>
          <w:tab w:val="num" w:pos="3960"/>
        </w:tabs>
        <w:ind w:left="3960" w:hanging="360"/>
      </w:pPr>
      <w:rPr>
        <w:rFonts w:ascii="Wingdings" w:hAnsi="Wingdings" w:hint="default"/>
      </w:rPr>
    </w:lvl>
    <w:lvl w:ilvl="6" w:tplc="CB9815D4" w:tentative="1">
      <w:start w:val="1"/>
      <w:numFmt w:val="bullet"/>
      <w:lvlText w:val=""/>
      <w:lvlJc w:val="left"/>
      <w:pPr>
        <w:tabs>
          <w:tab w:val="num" w:pos="4680"/>
        </w:tabs>
        <w:ind w:left="4680" w:hanging="360"/>
      </w:pPr>
      <w:rPr>
        <w:rFonts w:ascii="Wingdings" w:hAnsi="Wingdings" w:hint="default"/>
      </w:rPr>
    </w:lvl>
    <w:lvl w:ilvl="7" w:tplc="C65C51F6" w:tentative="1">
      <w:start w:val="1"/>
      <w:numFmt w:val="bullet"/>
      <w:lvlText w:val=""/>
      <w:lvlJc w:val="left"/>
      <w:pPr>
        <w:tabs>
          <w:tab w:val="num" w:pos="5400"/>
        </w:tabs>
        <w:ind w:left="5400" w:hanging="360"/>
      </w:pPr>
      <w:rPr>
        <w:rFonts w:ascii="Wingdings" w:hAnsi="Wingdings" w:hint="default"/>
      </w:rPr>
    </w:lvl>
    <w:lvl w:ilvl="8" w:tplc="9EE892CE"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3D0"/>
    <w:rsid w:val="0001030D"/>
    <w:rsid w:val="00010C96"/>
    <w:rsid w:val="00017717"/>
    <w:rsid w:val="00024EE9"/>
    <w:rsid w:val="00027E33"/>
    <w:rsid w:val="000471D4"/>
    <w:rsid w:val="000626D3"/>
    <w:rsid w:val="000633CC"/>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850B5"/>
    <w:rsid w:val="00191B7B"/>
    <w:rsid w:val="00197C90"/>
    <w:rsid w:val="001A6C44"/>
    <w:rsid w:val="001A7968"/>
    <w:rsid w:val="001B73EC"/>
    <w:rsid w:val="001C1F3B"/>
    <w:rsid w:val="001C3917"/>
    <w:rsid w:val="001D7A81"/>
    <w:rsid w:val="001F5F23"/>
    <w:rsid w:val="001F6AB9"/>
    <w:rsid w:val="00207BEB"/>
    <w:rsid w:val="00213A46"/>
    <w:rsid w:val="0022697A"/>
    <w:rsid w:val="002560A1"/>
    <w:rsid w:val="00257269"/>
    <w:rsid w:val="00260B16"/>
    <w:rsid w:val="00262EF5"/>
    <w:rsid w:val="00272217"/>
    <w:rsid w:val="00274D1F"/>
    <w:rsid w:val="00276C42"/>
    <w:rsid w:val="00285FA7"/>
    <w:rsid w:val="002A19F6"/>
    <w:rsid w:val="002A557A"/>
    <w:rsid w:val="002E371E"/>
    <w:rsid w:val="003014A3"/>
    <w:rsid w:val="003023EC"/>
    <w:rsid w:val="00306F18"/>
    <w:rsid w:val="00321923"/>
    <w:rsid w:val="003220C3"/>
    <w:rsid w:val="00346010"/>
    <w:rsid w:val="003463D1"/>
    <w:rsid w:val="00351017"/>
    <w:rsid w:val="00366EC9"/>
    <w:rsid w:val="00367548"/>
    <w:rsid w:val="003804F3"/>
    <w:rsid w:val="003A0945"/>
    <w:rsid w:val="003A0D46"/>
    <w:rsid w:val="003A1B8C"/>
    <w:rsid w:val="003A464D"/>
    <w:rsid w:val="003C3258"/>
    <w:rsid w:val="003E1736"/>
    <w:rsid w:val="003E3908"/>
    <w:rsid w:val="00401216"/>
    <w:rsid w:val="004105D8"/>
    <w:rsid w:val="00415721"/>
    <w:rsid w:val="00423420"/>
    <w:rsid w:val="004401F4"/>
    <w:rsid w:val="004407DC"/>
    <w:rsid w:val="00443069"/>
    <w:rsid w:val="00443640"/>
    <w:rsid w:val="00445EF9"/>
    <w:rsid w:val="00457D9F"/>
    <w:rsid w:val="004605F6"/>
    <w:rsid w:val="004649EB"/>
    <w:rsid w:val="0046535F"/>
    <w:rsid w:val="00470B0F"/>
    <w:rsid w:val="004724FA"/>
    <w:rsid w:val="00481597"/>
    <w:rsid w:val="004817FB"/>
    <w:rsid w:val="004A2787"/>
    <w:rsid w:val="004B1435"/>
    <w:rsid w:val="004C1B44"/>
    <w:rsid w:val="004D00A7"/>
    <w:rsid w:val="004D5221"/>
    <w:rsid w:val="004F4D18"/>
    <w:rsid w:val="00506F55"/>
    <w:rsid w:val="00513A4B"/>
    <w:rsid w:val="00520897"/>
    <w:rsid w:val="005232D7"/>
    <w:rsid w:val="00523446"/>
    <w:rsid w:val="005315A1"/>
    <w:rsid w:val="00537C82"/>
    <w:rsid w:val="0054012D"/>
    <w:rsid w:val="005475DE"/>
    <w:rsid w:val="00547750"/>
    <w:rsid w:val="00570C27"/>
    <w:rsid w:val="0058077E"/>
    <w:rsid w:val="0058611D"/>
    <w:rsid w:val="0058634F"/>
    <w:rsid w:val="005A5380"/>
    <w:rsid w:val="005C623C"/>
    <w:rsid w:val="005D59E6"/>
    <w:rsid w:val="005F022F"/>
    <w:rsid w:val="005F3F60"/>
    <w:rsid w:val="00601844"/>
    <w:rsid w:val="0061155A"/>
    <w:rsid w:val="006143F9"/>
    <w:rsid w:val="006203E9"/>
    <w:rsid w:val="00623204"/>
    <w:rsid w:val="00626A1F"/>
    <w:rsid w:val="0066716B"/>
    <w:rsid w:val="00677E52"/>
    <w:rsid w:val="00681EE5"/>
    <w:rsid w:val="00697D14"/>
    <w:rsid w:val="006B41E4"/>
    <w:rsid w:val="006C15C6"/>
    <w:rsid w:val="006D5941"/>
    <w:rsid w:val="006E1BAA"/>
    <w:rsid w:val="006E4870"/>
    <w:rsid w:val="006F1125"/>
    <w:rsid w:val="006F1AC9"/>
    <w:rsid w:val="006F724B"/>
    <w:rsid w:val="0070039B"/>
    <w:rsid w:val="007143F9"/>
    <w:rsid w:val="00735FDB"/>
    <w:rsid w:val="00737128"/>
    <w:rsid w:val="00742CE2"/>
    <w:rsid w:val="0076147E"/>
    <w:rsid w:val="00772ED8"/>
    <w:rsid w:val="007737DB"/>
    <w:rsid w:val="00774ABF"/>
    <w:rsid w:val="0079664A"/>
    <w:rsid w:val="007A4EF3"/>
    <w:rsid w:val="007B0121"/>
    <w:rsid w:val="007E5B23"/>
    <w:rsid w:val="007F0D37"/>
    <w:rsid w:val="007F4F4C"/>
    <w:rsid w:val="007F727D"/>
    <w:rsid w:val="007F7E9B"/>
    <w:rsid w:val="008030A6"/>
    <w:rsid w:val="008051FD"/>
    <w:rsid w:val="00807C59"/>
    <w:rsid w:val="008250FF"/>
    <w:rsid w:val="008461E1"/>
    <w:rsid w:val="008547A0"/>
    <w:rsid w:val="00867905"/>
    <w:rsid w:val="0089034E"/>
    <w:rsid w:val="00891766"/>
    <w:rsid w:val="008A45D8"/>
    <w:rsid w:val="008B07C0"/>
    <w:rsid w:val="008B5F5D"/>
    <w:rsid w:val="008C0447"/>
    <w:rsid w:val="008D3491"/>
    <w:rsid w:val="009051A1"/>
    <w:rsid w:val="009178FE"/>
    <w:rsid w:val="00920D02"/>
    <w:rsid w:val="0093011B"/>
    <w:rsid w:val="009368F5"/>
    <w:rsid w:val="00944CAE"/>
    <w:rsid w:val="0094652A"/>
    <w:rsid w:val="009479AC"/>
    <w:rsid w:val="00960B64"/>
    <w:rsid w:val="0097733B"/>
    <w:rsid w:val="009A1B07"/>
    <w:rsid w:val="009A4FA6"/>
    <w:rsid w:val="009C58AA"/>
    <w:rsid w:val="009C73C6"/>
    <w:rsid w:val="009E15B5"/>
    <w:rsid w:val="009E1B64"/>
    <w:rsid w:val="009F50FD"/>
    <w:rsid w:val="00A04D46"/>
    <w:rsid w:val="00A13CD6"/>
    <w:rsid w:val="00A15C08"/>
    <w:rsid w:val="00A16171"/>
    <w:rsid w:val="00A24BCC"/>
    <w:rsid w:val="00A2658B"/>
    <w:rsid w:val="00A5108C"/>
    <w:rsid w:val="00A7235B"/>
    <w:rsid w:val="00A73AAF"/>
    <w:rsid w:val="00A9766B"/>
    <w:rsid w:val="00AA3FF1"/>
    <w:rsid w:val="00AB73AA"/>
    <w:rsid w:val="00AC0A7D"/>
    <w:rsid w:val="00AC6207"/>
    <w:rsid w:val="00AD6444"/>
    <w:rsid w:val="00AD69E4"/>
    <w:rsid w:val="00AD7894"/>
    <w:rsid w:val="00AE3F08"/>
    <w:rsid w:val="00AF3D8F"/>
    <w:rsid w:val="00B0393E"/>
    <w:rsid w:val="00B0470F"/>
    <w:rsid w:val="00B10596"/>
    <w:rsid w:val="00B16A61"/>
    <w:rsid w:val="00B30F66"/>
    <w:rsid w:val="00B42D2F"/>
    <w:rsid w:val="00B431A0"/>
    <w:rsid w:val="00B47E74"/>
    <w:rsid w:val="00B541B8"/>
    <w:rsid w:val="00B57FAC"/>
    <w:rsid w:val="00B74DE5"/>
    <w:rsid w:val="00B8324A"/>
    <w:rsid w:val="00BA3C3F"/>
    <w:rsid w:val="00BB4629"/>
    <w:rsid w:val="00BC229D"/>
    <w:rsid w:val="00BC4EF0"/>
    <w:rsid w:val="00BC5467"/>
    <w:rsid w:val="00BD2381"/>
    <w:rsid w:val="00BE3E8F"/>
    <w:rsid w:val="00BF1F0F"/>
    <w:rsid w:val="00BF46E5"/>
    <w:rsid w:val="00BF5A37"/>
    <w:rsid w:val="00C10053"/>
    <w:rsid w:val="00C17557"/>
    <w:rsid w:val="00C33170"/>
    <w:rsid w:val="00C45AD8"/>
    <w:rsid w:val="00C60AA7"/>
    <w:rsid w:val="00C61C2E"/>
    <w:rsid w:val="00C61E6B"/>
    <w:rsid w:val="00C64040"/>
    <w:rsid w:val="00C65530"/>
    <w:rsid w:val="00C74CDC"/>
    <w:rsid w:val="00C75D10"/>
    <w:rsid w:val="00C77AF6"/>
    <w:rsid w:val="00C96136"/>
    <w:rsid w:val="00CA00A9"/>
    <w:rsid w:val="00CB1588"/>
    <w:rsid w:val="00CC1A3B"/>
    <w:rsid w:val="00CD1E96"/>
    <w:rsid w:val="00CD4A3C"/>
    <w:rsid w:val="00CE1340"/>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C223D"/>
    <w:rsid w:val="00DC46E2"/>
    <w:rsid w:val="00DD063D"/>
    <w:rsid w:val="00DD3AA8"/>
    <w:rsid w:val="00DE114A"/>
    <w:rsid w:val="00DF2A9D"/>
    <w:rsid w:val="00E16955"/>
    <w:rsid w:val="00E24340"/>
    <w:rsid w:val="00E36539"/>
    <w:rsid w:val="00E471E2"/>
    <w:rsid w:val="00E4780C"/>
    <w:rsid w:val="00E535E3"/>
    <w:rsid w:val="00E54363"/>
    <w:rsid w:val="00E63640"/>
    <w:rsid w:val="00E7070B"/>
    <w:rsid w:val="00E845DF"/>
    <w:rsid w:val="00E93B4F"/>
    <w:rsid w:val="00E97C99"/>
    <w:rsid w:val="00EA07DC"/>
    <w:rsid w:val="00EA3D1C"/>
    <w:rsid w:val="00EA6393"/>
    <w:rsid w:val="00EC4F8C"/>
    <w:rsid w:val="00EE5B89"/>
    <w:rsid w:val="00F05208"/>
    <w:rsid w:val="00F06CA2"/>
    <w:rsid w:val="00F12542"/>
    <w:rsid w:val="00F23A94"/>
    <w:rsid w:val="00F2656D"/>
    <w:rsid w:val="00F26FBF"/>
    <w:rsid w:val="00F314D7"/>
    <w:rsid w:val="00F3716B"/>
    <w:rsid w:val="00F60B55"/>
    <w:rsid w:val="00F73A4F"/>
    <w:rsid w:val="00F8560C"/>
    <w:rsid w:val="00F85F25"/>
    <w:rsid w:val="00F9335D"/>
    <w:rsid w:val="00FA23C1"/>
    <w:rsid w:val="00FA30C7"/>
    <w:rsid w:val="00FB07DB"/>
    <w:rsid w:val="00FB3D8C"/>
    <w:rsid w:val="00FB6C4D"/>
    <w:rsid w:val="00FB6D7C"/>
    <w:rsid w:val="00FB7183"/>
    <w:rsid w:val="00FC3C73"/>
    <w:rsid w:val="00FD36BF"/>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817</Words>
  <Characters>5337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4</cp:revision>
  <cp:lastPrinted>2020-01-28T14:08:00Z</cp:lastPrinted>
  <dcterms:created xsi:type="dcterms:W3CDTF">2020-02-03T07:07:00Z</dcterms:created>
  <dcterms:modified xsi:type="dcterms:W3CDTF">2020-02-12T15:28:00Z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