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41B45EF" w:rsidR="00181328" w:rsidRPr="00E36539" w:rsidRDefault="00867905" w:rsidP="00F2656D">
      <w:pPr>
        <w:pStyle w:val="berschrift3"/>
      </w:pPr>
      <w:r>
        <w:t>HOMAG presenta soluciones flexibles de tecnología CNC</w:t>
      </w:r>
    </w:p>
    <w:p w14:paraId="0F51901D" w14:textId="795D0E36" w:rsidR="0066716B" w:rsidRPr="00C45AD8" w:rsidRDefault="003A0945" w:rsidP="00C45AD8">
      <w:pPr>
        <w:pStyle w:val="berschrift1"/>
      </w:pPr>
      <w:r>
        <w:t>Posibilidades casi infinitas</w:t>
      </w:r>
    </w:p>
    <w:p w14:paraId="0F519020" w14:textId="6EE361A8" w:rsidR="00F2656D" w:rsidRDefault="007F4F4C" w:rsidP="007F4F4C">
      <w:pPr>
        <w:rPr>
          <w:b/>
        </w:rPr>
      </w:pPr>
      <w:r>
        <w:rPr>
          <w:b/>
        </w:rPr>
        <w:t>Los centros de mecanizado CNC de HOMAG ofrecen tecnología de vanguardia para todas las necesidades relacionadas con el mecanizado de la madera. En la feria HOLZ-HANDWERK 2020, HOMAG exhibirá soluciones especiales tanto para pequeñas y medianas empresas como para empresas artesanales. Nuestro objetivo principal: potenciar la flexibilidad y ampliar las posibilidades.</w:t>
      </w:r>
    </w:p>
    <w:p w14:paraId="79B9818C" w14:textId="77777777" w:rsidR="00542BD3" w:rsidRPr="00B962F7" w:rsidRDefault="00542BD3" w:rsidP="00542BD3">
      <w:pPr>
        <w:pStyle w:val="berschrift2"/>
        <w:rPr>
          <w:color w:val="00A0DC" w:themeColor="background2"/>
        </w:rPr>
      </w:pPr>
      <w:r>
        <w:rPr>
          <w:color w:val="00A0DC" w:themeColor="background2"/>
        </w:rPr>
        <w:t>Mesa A-Flex: no renuncie a nada</w:t>
      </w:r>
    </w:p>
    <w:p w14:paraId="5CABC434" w14:textId="77777777" w:rsidR="00542BD3" w:rsidRPr="00B962F7" w:rsidRDefault="00542BD3" w:rsidP="00542BD3">
      <w:r>
        <w:t>Hasta ahora, los usuarios de una máquina de consolas CNC tenían que decidirse entre la flexibilidad de una mesa manual con sistema de indicación, o la comodidad de una mesa de posicionamiento automático. La nueva mesa A-Flex de HOMAG es la solución que combina las dos ventajas. Coloca automáticamente los medios de fijación y las consolas, y permite alternar libremente el cambio de herramientas manual con el automático, ajustar el número deseado de ventosas de vacío por consola e insertar de forma sencilla los dispositivos de sujeción especiales.</w:t>
      </w:r>
    </w:p>
    <w:p w14:paraId="4492F1E8" w14:textId="77777777" w:rsidR="00542BD3" w:rsidRPr="00B962F7" w:rsidRDefault="00542BD3" w:rsidP="00542BD3">
      <w:r>
        <w:t xml:space="preserve">Los medios de fijación se pueden ajustar en cualquier parte de la consola. Un </w:t>
      </w:r>
      <w:proofErr w:type="spellStart"/>
      <w:r>
        <w:t>shuttle</w:t>
      </w:r>
      <w:proofErr w:type="spellEnd"/>
      <w:r>
        <w:t xml:space="preserve"> se encarga de buscar los medios de fijación, determinar su posición actual y desplazarlos automáticamente a la posición correcta. Se utiliza aire comprimido para elevar los medios de fijación y mantenerlos "flotando" en un colchón de aire sobre la consola. Por su construcción, es una máquina robusta y duradera. Una hilera de soplado integrada en las partes delantera y trasera del alojamiento de las ventosas se encarga de limpiar la superficie de la consola con aire comprimido y evita así la acumulación de suciedad en el trayecto de desplazamiento.</w:t>
      </w:r>
    </w:p>
    <w:p w14:paraId="54572427" w14:textId="77777777" w:rsidR="00542BD3" w:rsidRPr="00B962F7" w:rsidRDefault="00542BD3" w:rsidP="00542BD3">
      <w:r>
        <w:t>También es posible un ampliado modo pendular dinámico al asignar cada una de las consolas a otro campo. De este modo, una mesa con 6 consolas permite iniciar, por un lado, un programa con 2 consolas y, por otro lado, un programa con 4 consolas en modo pendular, sin intervención manual.</w:t>
      </w:r>
    </w:p>
    <w:p w14:paraId="2E12C1F6" w14:textId="77777777" w:rsidR="00542BD3" w:rsidRDefault="00542BD3" w:rsidP="00542BD3">
      <w:r>
        <w:lastRenderedPageBreak/>
        <w:t>Opcionalmente se puede disponer de tiras LED que completan el manejo de la mesa. Aunque la mesa coloque automáticamente los medios de fijación en la posición correcta, el operario debe consultar en el panel de control los medios de fijación necesarios y su colocación sobre la máquina. Gracias a las tiras LED, esto ya no es necesario: los elementos que se van a cambiar se desplazan a la posición de cambio y, con solo un vistazo a la tira LED, se pueden identificar las ventosas que se deben colocar y en qué orientación.</w:t>
      </w:r>
    </w:p>
    <w:p w14:paraId="7D448B52" w14:textId="5C7ED9F9" w:rsidR="00423420" w:rsidRPr="00681EE5" w:rsidRDefault="00E63640" w:rsidP="00423420">
      <w:pPr>
        <w:pStyle w:val="berschrift2"/>
        <w:rPr>
          <w:color w:val="00A0DC" w:themeColor="background2"/>
        </w:rPr>
      </w:pPr>
      <w:bookmarkStart w:id="0" w:name="_GoBack"/>
      <w:bookmarkEnd w:id="0"/>
      <w:r>
        <w:rPr>
          <w:color w:val="00A0DC" w:themeColor="background2"/>
        </w:rPr>
        <w:t xml:space="preserve">DRILLTEQ D-510: para taladrar, </w:t>
      </w:r>
      <w:proofErr w:type="spellStart"/>
      <w:r>
        <w:rPr>
          <w:color w:val="00A0DC" w:themeColor="background2"/>
        </w:rPr>
        <w:t>clavillar</w:t>
      </w:r>
      <w:proofErr w:type="spellEnd"/>
      <w:r>
        <w:rPr>
          <w:color w:val="00A0DC" w:themeColor="background2"/>
        </w:rPr>
        <w:t xml:space="preserve"> y fresar sin límites</w:t>
      </w:r>
    </w:p>
    <w:p w14:paraId="13B51067" w14:textId="77777777" w:rsidR="007E5B23" w:rsidRDefault="00E63640" w:rsidP="00423420">
      <w:r>
        <w:t xml:space="preserve">La DRILLTEQ D-510 es el complemento perfecto para el mecanizado de superficies CNC y abarca todos los mecanizados habituales que se ejecutan en la parte frontal y en los bordes de las piezas. </w:t>
      </w:r>
    </w:p>
    <w:p w14:paraId="6DDAF38A" w14:textId="751E4DD2" w:rsidR="001850B5" w:rsidRDefault="00FB6C4D" w:rsidP="00423420">
      <w:r>
        <w:t xml:space="preserve">Esta máquina compacta, a pesar de ocupar tan solo 4 m², no deja ningún deseo sin cumplir: desde taladrar orificios en vertical y en horizontal, incluidos los de paso, hasta </w:t>
      </w:r>
      <w:proofErr w:type="spellStart"/>
      <w:r>
        <w:t>ranurar</w:t>
      </w:r>
      <w:proofErr w:type="spellEnd"/>
      <w:r>
        <w:t xml:space="preserve"> en paredes posteriores, pasando por fresar en vertical y en horizontal para instalar elementos de unión, como el sistema </w:t>
      </w:r>
      <w:proofErr w:type="spellStart"/>
      <w:r>
        <w:t>Lamello</w:t>
      </w:r>
      <w:proofErr w:type="spellEnd"/>
      <w:r>
        <w:t xml:space="preserve"> P, o bisagras ocultas como las </w:t>
      </w:r>
      <w:proofErr w:type="spellStart"/>
      <w:r>
        <w:t>Grass</w:t>
      </w:r>
      <w:proofErr w:type="spellEnd"/>
      <w:r>
        <w:t xml:space="preserve"> </w:t>
      </w:r>
      <w:proofErr w:type="spellStart"/>
      <w:r>
        <w:t>Tiomos</w:t>
      </w:r>
      <w:proofErr w:type="spellEnd"/>
      <w:r>
        <w:t xml:space="preserve">. Para requisitos específicos también pueden diseñarse soluciones individuales, ya que se dispone del espacio suficiente para añadir, por ejemplo, módulos de colocación de herrajes y bisagras (por mencionar algunos, manguitos, </w:t>
      </w:r>
      <w:proofErr w:type="spellStart"/>
      <w:r>
        <w:t>Excenter</w:t>
      </w:r>
      <w:proofErr w:type="spellEnd"/>
      <w:r>
        <w:t xml:space="preserve">, </w:t>
      </w:r>
      <w:proofErr w:type="spellStart"/>
      <w:r>
        <w:t>Cabineo</w:t>
      </w:r>
      <w:proofErr w:type="spellEnd"/>
      <w:r>
        <w:t>, etc.).</w:t>
      </w:r>
    </w:p>
    <w:p w14:paraId="5CE48AC0" w14:textId="5CF2E039" w:rsidR="00FB3D8C" w:rsidRDefault="00366EC9" w:rsidP="00423420">
      <w:r>
        <w:t>Las piezas se fijan de forma segura y cuidadosa mediante cilindros de sujeción ajustables. El tope central con ajuste de altura permite una asignación óptima del campo alterno, por lo que pueden asignarse hasta cuatro piezas simultáneamente. Gracias a los topes laterales con ajuste de altura, también es posible mecanizar aquellas piezas que superen el campo de mecanizado.</w:t>
      </w:r>
    </w:p>
    <w:p w14:paraId="6724EC66" w14:textId="76CCB4E6" w:rsidR="00BB4629" w:rsidRDefault="00BB4629" w:rsidP="00423420">
      <w:r>
        <w:t xml:space="preserve">A partir de la HOLZ-HANDWERK 2020, gracias a un tablero intercambiable en la mesa de la máquina será posible realizar también orificios de paso. </w:t>
      </w:r>
    </w:p>
    <w:p w14:paraId="3664F93A" w14:textId="1516E767" w:rsidR="001B73EC" w:rsidRDefault="00FB07DB" w:rsidP="00423420">
      <w:r>
        <w:t xml:space="preserve">El grupo de clavillas opcional permite insertar clavillas con precisión, ya sea encolando o sin encolar. Cada máquina puede equiparse con hasta dos grupos fijos. El suministro </w:t>
      </w:r>
      <w:r>
        <w:lastRenderedPageBreak/>
        <w:t xml:space="preserve">de clavillas se realiza de forma automática y segura a través de un transportador vibratorio. El sistema de </w:t>
      </w:r>
      <w:proofErr w:type="spellStart"/>
      <w:r>
        <w:t>clavillar</w:t>
      </w:r>
      <w:proofErr w:type="spellEnd"/>
      <w:r>
        <w:t xml:space="preserve"> está equipado con una tobera de cola de cantidad ajustable y una supervisión del flujo de cola.</w:t>
      </w:r>
    </w:p>
    <w:p w14:paraId="107F185E" w14:textId="43104270" w:rsidR="001B73EC" w:rsidRDefault="00FB7183" w:rsidP="00423420">
      <w:r>
        <w:t xml:space="preserve">La DRILLTEQ D-510 se puede manejar de forma intuitiva a través de la interfaz de usuario </w:t>
      </w:r>
      <w:proofErr w:type="spellStart"/>
      <w:r>
        <w:t>powerTouch</w:t>
      </w:r>
      <w:proofErr w:type="spellEnd"/>
      <w:r>
        <w:t xml:space="preserve">, incluida de serie. El sistema de asistencia LED visual y opcional </w:t>
      </w:r>
      <w:proofErr w:type="spellStart"/>
      <w:r>
        <w:t>intelliGuide</w:t>
      </w:r>
      <w:proofErr w:type="spellEnd"/>
      <w:r>
        <w:t xml:space="preserve"> Basic hace el manejo todavía más fácil y cómodo, y ayuda a prevenir errores al colocar las piezas. Para ello, cuando el operario va a colocar las piezas que se van a mecanizar, una barra LED le indica la posición exacta.</w:t>
      </w:r>
    </w:p>
    <w:p w14:paraId="5CEEB0EA" w14:textId="684D3770" w:rsidR="00423420" w:rsidRPr="00681EE5" w:rsidRDefault="00E63640" w:rsidP="00423420">
      <w:pPr>
        <w:pStyle w:val="berschrift2"/>
        <w:rPr>
          <w:color w:val="00A0DC" w:themeColor="background2"/>
        </w:rPr>
      </w:pPr>
      <w:r>
        <w:rPr>
          <w:color w:val="00A0DC" w:themeColor="background2"/>
        </w:rPr>
        <w:t xml:space="preserve">El </w:t>
      </w:r>
      <w:proofErr w:type="spellStart"/>
      <w:r>
        <w:rPr>
          <w:color w:val="00A0DC" w:themeColor="background2"/>
        </w:rPr>
        <w:t>powerEdge</w:t>
      </w:r>
      <w:proofErr w:type="spellEnd"/>
      <w:r>
        <w:rPr>
          <w:color w:val="00A0DC" w:themeColor="background2"/>
        </w:rPr>
        <w:t> Pro </w:t>
      </w:r>
      <w:proofErr w:type="spellStart"/>
      <w:r>
        <w:rPr>
          <w:color w:val="00A0DC" w:themeColor="background2"/>
        </w:rPr>
        <w:t>Duo</w:t>
      </w:r>
      <w:proofErr w:type="spellEnd"/>
      <w:r>
        <w:rPr>
          <w:color w:val="00A0DC" w:themeColor="background2"/>
        </w:rPr>
        <w:t>: un solo equipo para (casi) todo</w:t>
      </w:r>
    </w:p>
    <w:p w14:paraId="717155DF" w14:textId="57B35EB0" w:rsidR="00423420" w:rsidRDefault="00423420" w:rsidP="00423420">
      <w:r>
        <w:t xml:space="preserve">El grupo </w:t>
      </w:r>
      <w:proofErr w:type="spellStart"/>
      <w:r>
        <w:t>powerEdge</w:t>
      </w:r>
      <w:proofErr w:type="spellEnd"/>
      <w:r>
        <w:t> Pro </w:t>
      </w:r>
      <w:proofErr w:type="spellStart"/>
      <w:r>
        <w:t>Duo</w:t>
      </w:r>
      <w:proofErr w:type="spellEnd"/>
      <w:r>
        <w:t xml:space="preserve"> lleva el encolado de cantos de distintas formas en máquinas CNC a una dimensión desconocida. Este grupo polivalente es el resultado de 30 años de experiencia en el encolado de cantos CNC.</w:t>
      </w:r>
    </w:p>
    <w:p w14:paraId="2C5D57DE" w14:textId="1F434645" w:rsidR="00DC46E2" w:rsidRDefault="00423420" w:rsidP="00423420">
      <w:r>
        <w:t xml:space="preserve">Gracias a sus nuevos componentes y su control inteligente, el usuario podrá obtener el resultado perfecto de forma más sencilla y rápida con el nuevo grupo de encolado de cantos </w:t>
      </w:r>
      <w:proofErr w:type="spellStart"/>
      <w:r>
        <w:t>powerEdge</w:t>
      </w:r>
      <w:proofErr w:type="spellEnd"/>
      <w:r>
        <w:t> Pro </w:t>
      </w:r>
      <w:proofErr w:type="spellStart"/>
      <w:r>
        <w:t>Duo</w:t>
      </w:r>
      <w:proofErr w:type="spellEnd"/>
      <w:r>
        <w:t xml:space="preserve">. Como programarlo no presenta ninguna complicación, ya que no hay muchos parámetros que especificar, en la mayoría de los casos se obtiene el resultado deseado incluso desde la primera pieza. Es decir, por lo general no es necesario realizar ajustes de precisión o sacar varias piezas de prueba, puesto que la velocidad, la temperatura y la presión de compresión se definen para cada punto del contorno. </w:t>
      </w:r>
    </w:p>
    <w:p w14:paraId="5C8BDB4D" w14:textId="53411F8A" w:rsidR="00AD6444" w:rsidRDefault="00DC46E2" w:rsidP="00423420">
      <w:r>
        <w:t>La máquina realiza una exploración exacta y se sirve de un rodillo de avance con medición directa del desplazamiento para garantizar que el inicio y el final del canto se establezcan con precisión, lo que permite llevar a cabo el encolado de 360° incluso en las piezas más pequeñas.</w:t>
      </w:r>
    </w:p>
    <w:p w14:paraId="4C05DDB2" w14:textId="3352A8EF" w:rsidR="00423420" w:rsidRPr="0066716B" w:rsidRDefault="00AD6444" w:rsidP="00423420">
      <w:r>
        <w:t xml:space="preserve">Igualmente, el grupo permite cambiar libremente entre encolado convencional con pegamento fusible y ensamblaje de tableros previamente revestidos con juntas invisibles. Este funcionamiento combinado es posible sin necesidad de realizar una reconversión de la máquina, ya que la tobera de aire caliente para el recalentamiento </w:t>
      </w:r>
      <w:r>
        <w:lastRenderedPageBreak/>
        <w:t>del pegamento fusible también activa el recubrimiento de función para cantos con juntas invisibles.</w:t>
      </w:r>
    </w:p>
    <w:p w14:paraId="0079B9AB" w14:textId="77777777" w:rsidR="003C3258" w:rsidRDefault="003C3258" w:rsidP="003C3258"/>
    <w:p w14:paraId="0F519028" w14:textId="77777777" w:rsidR="00F2656D" w:rsidRDefault="00D65A21" w:rsidP="00F2656D">
      <w:pPr>
        <w:pStyle w:val="KeinLeerraum"/>
      </w:pPr>
      <w:r>
        <w:br w:type="page"/>
      </w:r>
      <w:r>
        <w:lastRenderedPageBreak/>
        <w:t>Imágenes</w:t>
      </w:r>
    </w:p>
    <w:p w14:paraId="0F519029" w14:textId="77777777" w:rsidR="00F2656D" w:rsidRDefault="00F2656D" w:rsidP="00F2656D">
      <w:pPr>
        <w:pStyle w:val="KeinLeerraum"/>
        <w:rPr>
          <w:b w:val="0"/>
        </w:rPr>
      </w:pPr>
      <w:r>
        <w:rPr>
          <w:b w:val="0"/>
        </w:rPr>
        <w:t>Fuente de las imágenes: HOMAG Group AG</w:t>
      </w:r>
    </w:p>
    <w:p w14:paraId="0F51902A" w14:textId="77777777" w:rsidR="00F2656D" w:rsidRDefault="00F2656D" w:rsidP="00F2656D">
      <w:pPr>
        <w:pStyle w:val="KeinLeerraum"/>
        <w:rPr>
          <w:b w:val="0"/>
        </w:rPr>
      </w:pPr>
    </w:p>
    <w:p w14:paraId="1FE40FA5" w14:textId="77777777" w:rsidR="00542BD3" w:rsidRDefault="00542BD3" w:rsidP="00542BD3">
      <w:pPr>
        <w:pStyle w:val="Titel"/>
      </w:pPr>
      <w:r>
        <w:t>Imagen 1:</w:t>
      </w:r>
    </w:p>
    <w:p w14:paraId="0B38F494" w14:textId="77777777" w:rsidR="00542BD3" w:rsidRPr="00E845DF" w:rsidRDefault="00542BD3" w:rsidP="00542BD3">
      <w:r>
        <w:rPr>
          <w:noProof/>
          <w:lang w:val="de-DE"/>
        </w:rPr>
        <w:drawing>
          <wp:inline distT="0" distB="0" distL="0" distR="0" wp14:anchorId="09FE047A" wp14:editId="70FE7C3B">
            <wp:extent cx="4212000" cy="2808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lex Tisch mit Vakuumsauger_kle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14:paraId="230B77C2" w14:textId="77777777" w:rsidR="00542BD3" w:rsidRPr="00F2656D" w:rsidRDefault="00542BD3" w:rsidP="00542BD3">
      <w:pPr>
        <w:pStyle w:val="Titel"/>
        <w:rPr>
          <w:b w:val="0"/>
          <w:szCs w:val="22"/>
        </w:rPr>
      </w:pPr>
      <w:r>
        <w:rPr>
          <w:b w:val="0"/>
          <w:szCs w:val="22"/>
        </w:rPr>
        <w:t>2 en 1: la mesa A-Flex de HOMAG ofrece flexibilidad Y comodidad</w:t>
      </w:r>
    </w:p>
    <w:p w14:paraId="23BCC768" w14:textId="77777777" w:rsidR="00542BD3" w:rsidRDefault="00542BD3" w:rsidP="00E845DF">
      <w:pPr>
        <w:pStyle w:val="Titel"/>
      </w:pPr>
    </w:p>
    <w:p w14:paraId="1657052B" w14:textId="00CDFF13" w:rsidR="00E845DF" w:rsidRDefault="00542BD3" w:rsidP="00E845DF">
      <w:pPr>
        <w:pStyle w:val="Titel"/>
      </w:pPr>
      <w:r>
        <w:t>Imagen 2</w:t>
      </w:r>
      <w:r w:rsidR="00E845DF">
        <w:t>:</w:t>
      </w:r>
    </w:p>
    <w:p w14:paraId="72AB7017" w14:textId="18A4BDFB" w:rsidR="00A2658B" w:rsidRPr="00E845DF" w:rsidRDefault="006F724B" w:rsidP="00E845DF">
      <w:r>
        <w:rPr>
          <w:noProof/>
          <w:lang w:val="de-DE"/>
        </w:rPr>
        <w:drawing>
          <wp:inline distT="0" distB="0" distL="0" distR="0" wp14:anchorId="03191589" wp14:editId="51603017">
            <wp:extent cx="3978000" cy="3448800"/>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ILLTEQ_D-510_Perspektive_klei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78000" cy="3448800"/>
                    </a:xfrm>
                    <a:prstGeom prst="rect">
                      <a:avLst/>
                    </a:prstGeom>
                  </pic:spPr>
                </pic:pic>
              </a:graphicData>
            </a:graphic>
          </wp:inline>
        </w:drawing>
      </w:r>
    </w:p>
    <w:p w14:paraId="4B4DB3DA" w14:textId="0900C529" w:rsidR="00E845DF" w:rsidRPr="00F2656D" w:rsidRDefault="00E535E3" w:rsidP="00E845DF">
      <w:pPr>
        <w:pStyle w:val="Titel"/>
        <w:rPr>
          <w:b w:val="0"/>
          <w:szCs w:val="22"/>
        </w:rPr>
      </w:pPr>
      <w:r>
        <w:rPr>
          <w:b w:val="0"/>
          <w:szCs w:val="22"/>
        </w:rPr>
        <w:lastRenderedPageBreak/>
        <w:t>DRILLTEQ D-510: mecanizado completo de los bordes de la pieza</w:t>
      </w:r>
    </w:p>
    <w:p w14:paraId="0F519033" w14:textId="77777777" w:rsidR="00B57FAC" w:rsidRPr="001234BA" w:rsidRDefault="00B57FAC" w:rsidP="00F2656D">
      <w:pPr>
        <w:pStyle w:val="Titel"/>
      </w:pPr>
    </w:p>
    <w:p w14:paraId="343135A9" w14:textId="098627BA" w:rsidR="00E845DF" w:rsidRDefault="00542BD3" w:rsidP="00E845DF">
      <w:pPr>
        <w:pStyle w:val="Titel"/>
      </w:pPr>
      <w:r>
        <w:t>Imagen 3</w:t>
      </w:r>
      <w:r w:rsidR="00E845DF">
        <w:t>:</w:t>
      </w:r>
    </w:p>
    <w:p w14:paraId="5EE465FD" w14:textId="2DFEC4B5" w:rsidR="00E845DF" w:rsidRPr="00E845DF" w:rsidRDefault="0061155A" w:rsidP="00E845DF">
      <w:r>
        <w:rPr>
          <w:noProof/>
          <w:lang w:val="de-DE"/>
        </w:rPr>
        <w:drawing>
          <wp:inline distT="0" distB="0" distL="0" distR="0" wp14:anchorId="21CD171E" wp14:editId="4FAE8F68">
            <wp:extent cx="4264429" cy="284411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werEdge Pro Duo_kle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3022" cy="2849841"/>
                    </a:xfrm>
                    <a:prstGeom prst="rect">
                      <a:avLst/>
                    </a:prstGeom>
                  </pic:spPr>
                </pic:pic>
              </a:graphicData>
            </a:graphic>
          </wp:inline>
        </w:drawing>
      </w:r>
    </w:p>
    <w:p w14:paraId="0F519036" w14:textId="335E3CFB" w:rsidR="00B57FAC" w:rsidRPr="001234BA" w:rsidRDefault="00E845DF" w:rsidP="00F2656D">
      <w:pPr>
        <w:pStyle w:val="Titel"/>
      </w:pPr>
      <w:r>
        <w:rPr>
          <w:b w:val="0"/>
          <w:szCs w:val="22"/>
        </w:rPr>
        <w:t xml:space="preserve">Lograr el canto perfecto es más fácil que nunca con el </w:t>
      </w:r>
      <w:proofErr w:type="spellStart"/>
      <w:r>
        <w:rPr>
          <w:b w:val="0"/>
          <w:szCs w:val="22"/>
        </w:rPr>
        <w:t>powerEdge</w:t>
      </w:r>
      <w:proofErr w:type="spellEnd"/>
      <w:r>
        <w:rPr>
          <w:b w:val="0"/>
          <w:szCs w:val="22"/>
        </w:rPr>
        <w:t> Pro </w:t>
      </w:r>
      <w:proofErr w:type="spellStart"/>
      <w:r>
        <w:rPr>
          <w:b w:val="0"/>
          <w:szCs w:val="22"/>
        </w:rPr>
        <w:t>Duo</w:t>
      </w:r>
      <w:proofErr w:type="spellEnd"/>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3D9B2394" w14:textId="77777777" w:rsidR="005315A1" w:rsidRPr="0050248E" w:rsidRDefault="005315A1" w:rsidP="005315A1">
      <w:pPr>
        <w:pStyle w:val="Untertitel"/>
        <w:rPr>
          <w:b/>
          <w:color w:val="auto"/>
        </w:rPr>
      </w:pPr>
      <w:r>
        <w:rPr>
          <w:b/>
          <w:color w:val="auto"/>
        </w:rPr>
        <w:t>HOMAG Group AG</w:t>
      </w:r>
    </w:p>
    <w:p w14:paraId="03B0B937" w14:textId="77777777" w:rsidR="005315A1" w:rsidRPr="0050248E" w:rsidRDefault="005315A1" w:rsidP="005315A1">
      <w:pPr>
        <w:pStyle w:val="Untertitel"/>
        <w:rPr>
          <w:color w:val="auto"/>
        </w:rPr>
      </w:pPr>
      <w:proofErr w:type="spellStart"/>
      <w:r>
        <w:rPr>
          <w:color w:val="auto"/>
        </w:rPr>
        <w:t>Homagstraße</w:t>
      </w:r>
      <w:proofErr w:type="spellEnd"/>
      <w:r>
        <w:rPr>
          <w:color w:val="auto"/>
        </w:rPr>
        <w:t xml:space="preserve"> 3–5</w:t>
      </w:r>
    </w:p>
    <w:p w14:paraId="2DBE1B4B" w14:textId="77777777" w:rsidR="005315A1" w:rsidRPr="0050248E" w:rsidRDefault="005315A1" w:rsidP="005315A1">
      <w:pPr>
        <w:pStyle w:val="Untertitel"/>
        <w:rPr>
          <w:color w:val="auto"/>
        </w:rPr>
      </w:pPr>
      <w:r>
        <w:rPr>
          <w:color w:val="auto"/>
        </w:rPr>
        <w:t>72296 Schopfloch</w:t>
      </w:r>
    </w:p>
    <w:p w14:paraId="7129DB71" w14:textId="77777777" w:rsidR="005315A1" w:rsidRPr="0050248E" w:rsidRDefault="005315A1" w:rsidP="005315A1">
      <w:pPr>
        <w:pStyle w:val="Untertitel"/>
        <w:rPr>
          <w:color w:val="auto"/>
        </w:rPr>
      </w:pPr>
      <w:r>
        <w:rPr>
          <w:color w:val="auto"/>
        </w:rPr>
        <w:t>Alemania</w:t>
      </w:r>
    </w:p>
    <w:p w14:paraId="6DD47E07" w14:textId="77777777" w:rsidR="005315A1" w:rsidRPr="0050248E" w:rsidRDefault="005315A1" w:rsidP="005315A1">
      <w:pPr>
        <w:pStyle w:val="Untertitel"/>
        <w:rPr>
          <w:color w:val="auto"/>
        </w:rPr>
      </w:pPr>
      <w:r>
        <w:rPr>
          <w:color w:val="auto"/>
        </w:rPr>
        <w:t>www.homag.com</w:t>
      </w:r>
    </w:p>
    <w:p w14:paraId="1F8D6D50" w14:textId="77777777" w:rsidR="005315A1" w:rsidRPr="00542BD3" w:rsidRDefault="005315A1" w:rsidP="005315A1">
      <w:pPr>
        <w:pStyle w:val="Untertitel"/>
        <w:rPr>
          <w:color w:val="auto"/>
          <w:lang w:val="de-DE"/>
        </w:rPr>
      </w:pPr>
    </w:p>
    <w:p w14:paraId="0FA76A23" w14:textId="77777777" w:rsidR="005315A1" w:rsidRPr="0050248E" w:rsidRDefault="005315A1" w:rsidP="005315A1">
      <w:pPr>
        <w:pStyle w:val="Untertitel"/>
        <w:rPr>
          <w:b/>
          <w:color w:val="auto"/>
        </w:rPr>
      </w:pPr>
      <w:r>
        <w:rPr>
          <w:b/>
          <w:color w:val="auto"/>
        </w:rPr>
        <w:t>Jens Fahlbusch</w:t>
      </w:r>
    </w:p>
    <w:p w14:paraId="249F6C8D" w14:textId="77777777" w:rsidR="005315A1" w:rsidRPr="0050248E" w:rsidRDefault="005315A1" w:rsidP="005315A1">
      <w:pPr>
        <w:pStyle w:val="Untertitel"/>
        <w:rPr>
          <w:color w:val="auto"/>
        </w:rPr>
      </w:pPr>
      <w:r>
        <w:rPr>
          <w:color w:val="auto"/>
        </w:rPr>
        <w:t>Comunicación</w:t>
      </w:r>
    </w:p>
    <w:p w14:paraId="13141AAB" w14:textId="77777777" w:rsidR="005315A1" w:rsidRPr="0050248E" w:rsidRDefault="005315A1" w:rsidP="005315A1">
      <w:pPr>
        <w:pStyle w:val="Untertitel"/>
        <w:rPr>
          <w:color w:val="auto"/>
        </w:rPr>
      </w:pPr>
      <w:r>
        <w:rPr>
          <w:color w:val="auto"/>
        </w:rPr>
        <w:t>Tel.</w:t>
      </w:r>
      <w:r>
        <w:rPr>
          <w:color w:val="auto"/>
        </w:rPr>
        <w:tab/>
        <w:t>+49 7443 13-2796</w:t>
      </w:r>
    </w:p>
    <w:p w14:paraId="054FC381" w14:textId="4EF4611B" w:rsidR="005315A1" w:rsidRPr="0050248E" w:rsidRDefault="00677E52" w:rsidP="005315A1">
      <w:pPr>
        <w:pStyle w:val="Untertitel"/>
        <w:rPr>
          <w:color w:val="auto"/>
        </w:rPr>
      </w:pPr>
      <w:r>
        <w:rPr>
          <w:color w:val="auto"/>
        </w:rPr>
        <w:t>jens.fahlbusch@homag.com</w:t>
      </w:r>
    </w:p>
    <w:p w14:paraId="0F519049" w14:textId="6FD79C7C" w:rsidR="00481597" w:rsidRPr="00BD2381" w:rsidRDefault="00481597" w:rsidP="005315A1">
      <w:pPr>
        <w:pStyle w:val="Untertitel"/>
        <w:rPr>
          <w:lang w:val="en-US"/>
        </w:rPr>
      </w:pPr>
    </w:p>
    <w:sectPr w:rsidR="00481597" w:rsidRPr="00BD2381"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6C703F67" w:rsidR="0054012D" w:rsidRDefault="0054012D" w:rsidP="001C1F3B">
    <w:pPr>
      <w:pStyle w:val="Kopfzeile"/>
      <w:widowControl/>
      <w:tabs>
        <w:tab w:val="clear" w:pos="1418"/>
        <w:tab w:val="clear" w:pos="1560"/>
        <w:tab w:val="clear" w:pos="9072"/>
        <w:tab w:val="right" w:pos="9639"/>
      </w:tabs>
      <w:spacing w:after="1080"/>
      <w:ind w:right="-2268"/>
    </w:pPr>
    <w:r>
      <w:rPr>
        <w:sz w:val="32"/>
      </w:rPr>
      <w:t>Presentación preliminar para la prensa, HOLZ-HANDWERK 2020</w:t>
    </w:r>
    <w:r>
      <w:rPr>
        <w:b/>
        <w:sz w:val="28"/>
      </w:rPr>
      <w:tab/>
    </w:r>
    <w:r>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4F882C6C" w14:textId="39A59B77" w:rsidR="00260B16" w:rsidRDefault="00457D9F" w:rsidP="00913173">
          <w:pPr>
            <w:pStyle w:val="Kopfzeile"/>
            <w:widowControl/>
            <w:tabs>
              <w:tab w:val="clear" w:pos="1418"/>
              <w:tab w:val="clear" w:pos="1560"/>
            </w:tabs>
            <w:spacing w:after="0" w:line="240" w:lineRule="auto"/>
            <w:rPr>
              <w:sz w:val="18"/>
            </w:rPr>
          </w:pPr>
          <w:r>
            <w:rPr>
              <w:sz w:val="18"/>
            </w:rPr>
            <w:t>Tecnología CNC</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C8A1C61"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542BD3">
            <w:rPr>
              <w:noProof/>
              <w:sz w:val="18"/>
            </w:rPr>
            <w:t>6</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542BD3">
            <w:rPr>
              <w:noProof/>
              <w:sz w:val="18"/>
            </w:rPr>
            <w:t>6</w:t>
          </w:r>
          <w:r w:rsidR="00C74CDC">
            <w:rPr>
              <w:sz w:val="18"/>
            </w:rPr>
            <w:fldChar w:fldCharType="end"/>
          </w:r>
        </w:p>
      </w:tc>
      <w:tc>
        <w:tcPr>
          <w:tcW w:w="3969" w:type="dxa"/>
        </w:tcPr>
        <w:p w14:paraId="0F519052" w14:textId="6F03B4CF" w:rsidR="00C74CDC" w:rsidRDefault="00C74CDC" w:rsidP="00867905">
          <w:pPr>
            <w:pStyle w:val="Kopfzeile"/>
            <w:widowControl/>
            <w:tabs>
              <w:tab w:val="clear" w:pos="1418"/>
              <w:tab w:val="clear" w:pos="1560"/>
              <w:tab w:val="clear" w:pos="9072"/>
              <w:tab w:val="right" w:pos="1763"/>
            </w:tabs>
            <w:spacing w:after="0"/>
            <w:ind w:right="284"/>
            <w:rPr>
              <w:sz w:val="18"/>
            </w:rPr>
          </w:pPr>
          <w:r>
            <w:rPr>
              <w:sz w:val="18"/>
            </w:rPr>
            <w:tab/>
            <w:t>Febrero de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28C6773"/>
    <w:multiLevelType w:val="hybridMultilevel"/>
    <w:tmpl w:val="D64A561E"/>
    <w:lvl w:ilvl="0" w:tplc="1528F7FA">
      <w:start w:val="1"/>
      <w:numFmt w:val="bullet"/>
      <w:lvlText w:val=""/>
      <w:lvlJc w:val="left"/>
      <w:pPr>
        <w:tabs>
          <w:tab w:val="num" w:pos="360"/>
        </w:tabs>
        <w:ind w:left="360" w:hanging="360"/>
      </w:pPr>
      <w:rPr>
        <w:rFonts w:ascii="Wingdings" w:hAnsi="Wingdings" w:hint="default"/>
      </w:rPr>
    </w:lvl>
    <w:lvl w:ilvl="1" w:tplc="F1225C02">
      <w:start w:val="1"/>
      <w:numFmt w:val="bullet"/>
      <w:lvlText w:val=""/>
      <w:lvlJc w:val="left"/>
      <w:pPr>
        <w:tabs>
          <w:tab w:val="num" w:pos="1080"/>
        </w:tabs>
        <w:ind w:left="1080" w:hanging="360"/>
      </w:pPr>
      <w:rPr>
        <w:rFonts w:ascii="Wingdings" w:hAnsi="Wingdings" w:hint="default"/>
      </w:rPr>
    </w:lvl>
    <w:lvl w:ilvl="2" w:tplc="2D649AFC">
      <w:start w:val="1"/>
      <w:numFmt w:val="bullet"/>
      <w:lvlText w:val=""/>
      <w:lvlJc w:val="left"/>
      <w:pPr>
        <w:tabs>
          <w:tab w:val="num" w:pos="1800"/>
        </w:tabs>
        <w:ind w:left="1800" w:hanging="360"/>
      </w:pPr>
      <w:rPr>
        <w:rFonts w:ascii="Wingdings" w:hAnsi="Wingdings" w:hint="default"/>
      </w:rPr>
    </w:lvl>
    <w:lvl w:ilvl="3" w:tplc="4AF6132A">
      <w:start w:val="1"/>
      <w:numFmt w:val="bullet"/>
      <w:lvlText w:val=""/>
      <w:lvlJc w:val="left"/>
      <w:pPr>
        <w:tabs>
          <w:tab w:val="num" w:pos="2520"/>
        </w:tabs>
        <w:ind w:left="2520" w:hanging="360"/>
      </w:pPr>
      <w:rPr>
        <w:rFonts w:ascii="Wingdings" w:hAnsi="Wingdings" w:hint="default"/>
      </w:rPr>
    </w:lvl>
    <w:lvl w:ilvl="4" w:tplc="7F86A422" w:tentative="1">
      <w:start w:val="1"/>
      <w:numFmt w:val="bullet"/>
      <w:lvlText w:val=""/>
      <w:lvlJc w:val="left"/>
      <w:pPr>
        <w:tabs>
          <w:tab w:val="num" w:pos="3240"/>
        </w:tabs>
        <w:ind w:left="3240" w:hanging="360"/>
      </w:pPr>
      <w:rPr>
        <w:rFonts w:ascii="Wingdings" w:hAnsi="Wingdings" w:hint="default"/>
      </w:rPr>
    </w:lvl>
    <w:lvl w:ilvl="5" w:tplc="34145E94" w:tentative="1">
      <w:start w:val="1"/>
      <w:numFmt w:val="bullet"/>
      <w:lvlText w:val=""/>
      <w:lvlJc w:val="left"/>
      <w:pPr>
        <w:tabs>
          <w:tab w:val="num" w:pos="3960"/>
        </w:tabs>
        <w:ind w:left="3960" w:hanging="360"/>
      </w:pPr>
      <w:rPr>
        <w:rFonts w:ascii="Wingdings" w:hAnsi="Wingdings" w:hint="default"/>
      </w:rPr>
    </w:lvl>
    <w:lvl w:ilvl="6" w:tplc="CB9815D4" w:tentative="1">
      <w:start w:val="1"/>
      <w:numFmt w:val="bullet"/>
      <w:lvlText w:val=""/>
      <w:lvlJc w:val="left"/>
      <w:pPr>
        <w:tabs>
          <w:tab w:val="num" w:pos="4680"/>
        </w:tabs>
        <w:ind w:left="4680" w:hanging="360"/>
      </w:pPr>
      <w:rPr>
        <w:rFonts w:ascii="Wingdings" w:hAnsi="Wingdings" w:hint="default"/>
      </w:rPr>
    </w:lvl>
    <w:lvl w:ilvl="7" w:tplc="C65C51F6" w:tentative="1">
      <w:start w:val="1"/>
      <w:numFmt w:val="bullet"/>
      <w:lvlText w:val=""/>
      <w:lvlJc w:val="left"/>
      <w:pPr>
        <w:tabs>
          <w:tab w:val="num" w:pos="5400"/>
        </w:tabs>
        <w:ind w:left="5400" w:hanging="360"/>
      </w:pPr>
      <w:rPr>
        <w:rFonts w:ascii="Wingdings" w:hAnsi="Wingdings" w:hint="default"/>
      </w:rPr>
    </w:lvl>
    <w:lvl w:ilvl="8" w:tplc="9EE892CE"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063D0"/>
    <w:rsid w:val="0001030D"/>
    <w:rsid w:val="00010C96"/>
    <w:rsid w:val="00017717"/>
    <w:rsid w:val="00024EE9"/>
    <w:rsid w:val="00027E33"/>
    <w:rsid w:val="000471D4"/>
    <w:rsid w:val="000626D3"/>
    <w:rsid w:val="000633CC"/>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850B5"/>
    <w:rsid w:val="00191B7B"/>
    <w:rsid w:val="00197C90"/>
    <w:rsid w:val="001A6C44"/>
    <w:rsid w:val="001A7968"/>
    <w:rsid w:val="001B73EC"/>
    <w:rsid w:val="001C1F3B"/>
    <w:rsid w:val="001C3917"/>
    <w:rsid w:val="001D7A81"/>
    <w:rsid w:val="001F5F23"/>
    <w:rsid w:val="001F6AB9"/>
    <w:rsid w:val="00207BEB"/>
    <w:rsid w:val="00213A46"/>
    <w:rsid w:val="0022697A"/>
    <w:rsid w:val="002560A1"/>
    <w:rsid w:val="00257269"/>
    <w:rsid w:val="00260B16"/>
    <w:rsid w:val="00262EF5"/>
    <w:rsid w:val="00272217"/>
    <w:rsid w:val="00274D1F"/>
    <w:rsid w:val="00276C42"/>
    <w:rsid w:val="00285FA7"/>
    <w:rsid w:val="002A19F6"/>
    <w:rsid w:val="002A557A"/>
    <w:rsid w:val="002E371E"/>
    <w:rsid w:val="003014A3"/>
    <w:rsid w:val="003023EC"/>
    <w:rsid w:val="00306F18"/>
    <w:rsid w:val="00321923"/>
    <w:rsid w:val="003220C3"/>
    <w:rsid w:val="00346010"/>
    <w:rsid w:val="003463D1"/>
    <w:rsid w:val="00351017"/>
    <w:rsid w:val="00366EC9"/>
    <w:rsid w:val="00367548"/>
    <w:rsid w:val="003804F3"/>
    <w:rsid w:val="003A0945"/>
    <w:rsid w:val="003A0D46"/>
    <w:rsid w:val="003A1B8C"/>
    <w:rsid w:val="003A464D"/>
    <w:rsid w:val="003C3258"/>
    <w:rsid w:val="003E1736"/>
    <w:rsid w:val="003E3908"/>
    <w:rsid w:val="00401216"/>
    <w:rsid w:val="004105D8"/>
    <w:rsid w:val="00415721"/>
    <w:rsid w:val="00423420"/>
    <w:rsid w:val="004401F4"/>
    <w:rsid w:val="004407DC"/>
    <w:rsid w:val="00443069"/>
    <w:rsid w:val="00443640"/>
    <w:rsid w:val="00445EF9"/>
    <w:rsid w:val="00457D9F"/>
    <w:rsid w:val="004605F6"/>
    <w:rsid w:val="004649EB"/>
    <w:rsid w:val="0046535F"/>
    <w:rsid w:val="00470B0F"/>
    <w:rsid w:val="004724FA"/>
    <w:rsid w:val="00481597"/>
    <w:rsid w:val="004817FB"/>
    <w:rsid w:val="004A2787"/>
    <w:rsid w:val="004B1435"/>
    <w:rsid w:val="004C1B44"/>
    <w:rsid w:val="004D00A7"/>
    <w:rsid w:val="004D5221"/>
    <w:rsid w:val="004F4D18"/>
    <w:rsid w:val="00506F55"/>
    <w:rsid w:val="00513A4B"/>
    <w:rsid w:val="00520897"/>
    <w:rsid w:val="005232D7"/>
    <w:rsid w:val="00523446"/>
    <w:rsid w:val="005315A1"/>
    <w:rsid w:val="00537C82"/>
    <w:rsid w:val="0054012D"/>
    <w:rsid w:val="00542BD3"/>
    <w:rsid w:val="005475DE"/>
    <w:rsid w:val="00547750"/>
    <w:rsid w:val="00570C27"/>
    <w:rsid w:val="0058077E"/>
    <w:rsid w:val="0058611D"/>
    <w:rsid w:val="0058634F"/>
    <w:rsid w:val="005A5380"/>
    <w:rsid w:val="005C623C"/>
    <w:rsid w:val="005D59E6"/>
    <w:rsid w:val="005F022F"/>
    <w:rsid w:val="005F3F60"/>
    <w:rsid w:val="00601844"/>
    <w:rsid w:val="0061155A"/>
    <w:rsid w:val="006143F9"/>
    <w:rsid w:val="006203E9"/>
    <w:rsid w:val="00623204"/>
    <w:rsid w:val="00626A1F"/>
    <w:rsid w:val="0066716B"/>
    <w:rsid w:val="00677E52"/>
    <w:rsid w:val="00681EE5"/>
    <w:rsid w:val="00697D14"/>
    <w:rsid w:val="006B41E4"/>
    <w:rsid w:val="006C15C6"/>
    <w:rsid w:val="006D5941"/>
    <w:rsid w:val="006E1BAA"/>
    <w:rsid w:val="006E4870"/>
    <w:rsid w:val="006F1125"/>
    <w:rsid w:val="006F1AC9"/>
    <w:rsid w:val="006F724B"/>
    <w:rsid w:val="0070039B"/>
    <w:rsid w:val="007143F9"/>
    <w:rsid w:val="00735FDB"/>
    <w:rsid w:val="00737128"/>
    <w:rsid w:val="00742CE2"/>
    <w:rsid w:val="0076147E"/>
    <w:rsid w:val="00772ED8"/>
    <w:rsid w:val="007737DB"/>
    <w:rsid w:val="00774ABF"/>
    <w:rsid w:val="0079664A"/>
    <w:rsid w:val="007A4EF3"/>
    <w:rsid w:val="007B0121"/>
    <w:rsid w:val="007E5B23"/>
    <w:rsid w:val="007F0D37"/>
    <w:rsid w:val="007F4F4C"/>
    <w:rsid w:val="007F727D"/>
    <w:rsid w:val="007F7E9B"/>
    <w:rsid w:val="008030A6"/>
    <w:rsid w:val="008051FD"/>
    <w:rsid w:val="00807C59"/>
    <w:rsid w:val="008250FF"/>
    <w:rsid w:val="008461E1"/>
    <w:rsid w:val="008547A0"/>
    <w:rsid w:val="00867905"/>
    <w:rsid w:val="0089034E"/>
    <w:rsid w:val="00891766"/>
    <w:rsid w:val="008A45D8"/>
    <w:rsid w:val="008B07C0"/>
    <w:rsid w:val="008B5F5D"/>
    <w:rsid w:val="008C0447"/>
    <w:rsid w:val="008D3491"/>
    <w:rsid w:val="009051A1"/>
    <w:rsid w:val="009178FE"/>
    <w:rsid w:val="00920D02"/>
    <w:rsid w:val="0093011B"/>
    <w:rsid w:val="009368F5"/>
    <w:rsid w:val="00944CAE"/>
    <w:rsid w:val="009479AC"/>
    <w:rsid w:val="00960B64"/>
    <w:rsid w:val="0097733B"/>
    <w:rsid w:val="009A1B07"/>
    <w:rsid w:val="009A4FA6"/>
    <w:rsid w:val="009C58AA"/>
    <w:rsid w:val="009C73C6"/>
    <w:rsid w:val="009E15B5"/>
    <w:rsid w:val="009E1B64"/>
    <w:rsid w:val="009F50FD"/>
    <w:rsid w:val="00A04D46"/>
    <w:rsid w:val="00A13CD6"/>
    <w:rsid w:val="00A15C08"/>
    <w:rsid w:val="00A16171"/>
    <w:rsid w:val="00A24BCC"/>
    <w:rsid w:val="00A2658B"/>
    <w:rsid w:val="00A5108C"/>
    <w:rsid w:val="00A7235B"/>
    <w:rsid w:val="00A73AAF"/>
    <w:rsid w:val="00A9766B"/>
    <w:rsid w:val="00AA3FF1"/>
    <w:rsid w:val="00AB73AA"/>
    <w:rsid w:val="00AC0A7D"/>
    <w:rsid w:val="00AC6207"/>
    <w:rsid w:val="00AD6444"/>
    <w:rsid w:val="00AD69E4"/>
    <w:rsid w:val="00AD7894"/>
    <w:rsid w:val="00AE3F08"/>
    <w:rsid w:val="00AF3D8F"/>
    <w:rsid w:val="00B0393E"/>
    <w:rsid w:val="00B0470F"/>
    <w:rsid w:val="00B10596"/>
    <w:rsid w:val="00B16A61"/>
    <w:rsid w:val="00B30F66"/>
    <w:rsid w:val="00B42D2F"/>
    <w:rsid w:val="00B431A0"/>
    <w:rsid w:val="00B47E74"/>
    <w:rsid w:val="00B541B8"/>
    <w:rsid w:val="00B57FAC"/>
    <w:rsid w:val="00B74DE5"/>
    <w:rsid w:val="00B8324A"/>
    <w:rsid w:val="00BA3C3F"/>
    <w:rsid w:val="00BB4629"/>
    <w:rsid w:val="00BC229D"/>
    <w:rsid w:val="00BC4EF0"/>
    <w:rsid w:val="00BC5467"/>
    <w:rsid w:val="00BD2381"/>
    <w:rsid w:val="00BE3E8F"/>
    <w:rsid w:val="00BF1F0F"/>
    <w:rsid w:val="00BF46E5"/>
    <w:rsid w:val="00BF5A37"/>
    <w:rsid w:val="00C10053"/>
    <w:rsid w:val="00C17557"/>
    <w:rsid w:val="00C33170"/>
    <w:rsid w:val="00C45AD8"/>
    <w:rsid w:val="00C60AA7"/>
    <w:rsid w:val="00C61C2E"/>
    <w:rsid w:val="00C61E6B"/>
    <w:rsid w:val="00C64040"/>
    <w:rsid w:val="00C65530"/>
    <w:rsid w:val="00C74CDC"/>
    <w:rsid w:val="00C75D10"/>
    <w:rsid w:val="00C77AF6"/>
    <w:rsid w:val="00C96136"/>
    <w:rsid w:val="00CA00A9"/>
    <w:rsid w:val="00CB1588"/>
    <w:rsid w:val="00CC1A3B"/>
    <w:rsid w:val="00CD1E96"/>
    <w:rsid w:val="00CD4A3C"/>
    <w:rsid w:val="00CE1340"/>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C223D"/>
    <w:rsid w:val="00DC46E2"/>
    <w:rsid w:val="00DD063D"/>
    <w:rsid w:val="00DD3AA8"/>
    <w:rsid w:val="00DE114A"/>
    <w:rsid w:val="00DF2A9D"/>
    <w:rsid w:val="00E16955"/>
    <w:rsid w:val="00E24340"/>
    <w:rsid w:val="00E36539"/>
    <w:rsid w:val="00E471E2"/>
    <w:rsid w:val="00E4780C"/>
    <w:rsid w:val="00E535E3"/>
    <w:rsid w:val="00E54363"/>
    <w:rsid w:val="00E63640"/>
    <w:rsid w:val="00E7070B"/>
    <w:rsid w:val="00E845DF"/>
    <w:rsid w:val="00E93B4F"/>
    <w:rsid w:val="00E97C99"/>
    <w:rsid w:val="00EA07DC"/>
    <w:rsid w:val="00EA3D1C"/>
    <w:rsid w:val="00EA6393"/>
    <w:rsid w:val="00EC4F8C"/>
    <w:rsid w:val="00EE5B89"/>
    <w:rsid w:val="00F05208"/>
    <w:rsid w:val="00F06CA2"/>
    <w:rsid w:val="00F12542"/>
    <w:rsid w:val="00F23A94"/>
    <w:rsid w:val="00F2656D"/>
    <w:rsid w:val="00F26FBF"/>
    <w:rsid w:val="00F314D7"/>
    <w:rsid w:val="00F3716B"/>
    <w:rsid w:val="00F60B55"/>
    <w:rsid w:val="00F73A4F"/>
    <w:rsid w:val="00F8560C"/>
    <w:rsid w:val="00F85F25"/>
    <w:rsid w:val="00F9335D"/>
    <w:rsid w:val="00FA23C1"/>
    <w:rsid w:val="00FA30C7"/>
    <w:rsid w:val="00FB07DB"/>
    <w:rsid w:val="00FB3D8C"/>
    <w:rsid w:val="00FB6C4D"/>
    <w:rsid w:val="00FB6D7C"/>
    <w:rsid w:val="00FB7183"/>
    <w:rsid w:val="00FC3C73"/>
    <w:rsid w:val="00FD36BF"/>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1079</Words>
  <Characters>5633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Fahlbusch, Jens</cp:lastModifiedBy>
  <cp:revision>4</cp:revision>
  <cp:lastPrinted>2020-01-28T14:08:00Z</cp:lastPrinted>
  <dcterms:created xsi:type="dcterms:W3CDTF">2020-02-03T07:07:00Z</dcterms:created>
  <dcterms:modified xsi:type="dcterms:W3CDTF">2020-02-12T11:46:00Z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